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71C1F" w14:textId="57C8544B" w:rsidR="005A217F" w:rsidRPr="009A1614" w:rsidRDefault="00383AB1" w:rsidP="00D75CD4">
      <w:pPr>
        <w:pBdr>
          <w:bottom w:val="single" w:sz="12" w:space="1" w:color="auto"/>
        </w:pBdr>
        <w:spacing w:after="0" w:line="240" w:lineRule="auto"/>
        <w:rPr>
          <w:rFonts w:cstheme="minorHAnsi"/>
          <w:b/>
          <w:color w:val="FF0000"/>
        </w:rPr>
      </w:pPr>
      <w:r w:rsidRPr="009A1614">
        <w:rPr>
          <w:rFonts w:cstheme="minorHAnsi"/>
          <w:b/>
          <w:color w:val="FF0000"/>
        </w:rPr>
        <w:t xml:space="preserve">Bijlage </w:t>
      </w:r>
      <w:r w:rsidR="00CB3800">
        <w:rPr>
          <w:rFonts w:cstheme="minorHAnsi"/>
          <w:b/>
          <w:color w:val="FF0000"/>
        </w:rPr>
        <w:t>6</w:t>
      </w:r>
      <w:r w:rsidR="009D0BD8" w:rsidRPr="009A1614">
        <w:rPr>
          <w:rFonts w:cstheme="minorHAnsi"/>
          <w:b/>
          <w:color w:val="FF0000"/>
        </w:rPr>
        <w:tab/>
      </w:r>
      <w:r w:rsidR="00160BCA" w:rsidRPr="009A1614">
        <w:rPr>
          <w:rFonts w:cstheme="minorHAnsi"/>
          <w:b/>
          <w:color w:val="FF0000"/>
        </w:rPr>
        <w:t>R</w:t>
      </w:r>
      <w:r w:rsidR="005A217F" w:rsidRPr="009A1614">
        <w:rPr>
          <w:rFonts w:cstheme="minorHAnsi"/>
          <w:b/>
          <w:color w:val="FF0000"/>
        </w:rPr>
        <w:t xml:space="preserve">eactienota op ontvangen </w:t>
      </w:r>
      <w:r w:rsidR="00BE22C3" w:rsidRPr="009A1614">
        <w:rPr>
          <w:rFonts w:cstheme="minorHAnsi"/>
          <w:b/>
          <w:color w:val="FF0000"/>
        </w:rPr>
        <w:t>zienswijzen</w:t>
      </w:r>
      <w:r w:rsidR="005A217F" w:rsidRPr="009A1614">
        <w:rPr>
          <w:rFonts w:cstheme="minorHAnsi"/>
          <w:b/>
          <w:color w:val="FF0000"/>
        </w:rPr>
        <w:t xml:space="preserve"> </w:t>
      </w:r>
    </w:p>
    <w:p w14:paraId="6D3EAF85" w14:textId="77777777" w:rsidR="00160BCA" w:rsidRPr="009A1614" w:rsidRDefault="00160BCA" w:rsidP="00D75CD4">
      <w:pPr>
        <w:pBdr>
          <w:bottom w:val="single" w:sz="12" w:space="1" w:color="auto"/>
        </w:pBdr>
        <w:spacing w:after="0" w:line="240" w:lineRule="auto"/>
        <w:rPr>
          <w:rFonts w:cstheme="minorHAnsi"/>
          <w:b/>
          <w:color w:val="C00000"/>
        </w:rPr>
      </w:pPr>
    </w:p>
    <w:p w14:paraId="18E06E7D" w14:textId="77777777" w:rsidR="00B3203A" w:rsidRPr="009A1614" w:rsidRDefault="00B3203A" w:rsidP="00D75CD4">
      <w:pPr>
        <w:pBdr>
          <w:bottom w:val="single" w:sz="12" w:space="1" w:color="auto"/>
        </w:pBdr>
        <w:spacing w:after="0" w:line="240" w:lineRule="auto"/>
        <w:rPr>
          <w:rFonts w:cstheme="minorHAnsi"/>
          <w:b/>
          <w:color w:val="FF0000"/>
        </w:rPr>
      </w:pPr>
      <w:r w:rsidRPr="009A1614">
        <w:rPr>
          <w:rFonts w:cstheme="minorHAnsi"/>
          <w:b/>
          <w:color w:val="FF0000"/>
        </w:rPr>
        <w:t xml:space="preserve">Aan: </w:t>
      </w:r>
      <w:r w:rsidRPr="009A1614">
        <w:rPr>
          <w:rFonts w:cstheme="minorHAnsi"/>
          <w:b/>
          <w:color w:val="FF0000"/>
        </w:rPr>
        <w:tab/>
      </w:r>
      <w:r w:rsidR="00282458" w:rsidRPr="009A1614">
        <w:rPr>
          <w:rFonts w:cstheme="minorHAnsi"/>
          <w:b/>
          <w:color w:val="FF0000"/>
        </w:rPr>
        <w:tab/>
      </w:r>
      <w:r w:rsidR="00160BCA" w:rsidRPr="009A1614">
        <w:rPr>
          <w:rFonts w:cstheme="minorHAnsi"/>
          <w:b/>
          <w:color w:val="FF0000"/>
        </w:rPr>
        <w:t>Algemeen B</w:t>
      </w:r>
      <w:r w:rsidR="00DF3003" w:rsidRPr="009A1614">
        <w:rPr>
          <w:rFonts w:cstheme="minorHAnsi"/>
          <w:b/>
          <w:color w:val="FF0000"/>
        </w:rPr>
        <w:t xml:space="preserve">estuur </w:t>
      </w:r>
    </w:p>
    <w:p w14:paraId="74FB7DE9" w14:textId="77777777" w:rsidR="00B3203A" w:rsidRPr="009A1614" w:rsidRDefault="00B3203A" w:rsidP="00D75CD4">
      <w:pPr>
        <w:pBdr>
          <w:bottom w:val="single" w:sz="12" w:space="1" w:color="auto"/>
        </w:pBdr>
        <w:spacing w:after="0" w:line="240" w:lineRule="auto"/>
        <w:rPr>
          <w:rFonts w:cstheme="minorHAnsi"/>
          <w:b/>
          <w:color w:val="FF0000"/>
        </w:rPr>
      </w:pPr>
      <w:r w:rsidRPr="009A1614">
        <w:rPr>
          <w:rFonts w:cstheme="minorHAnsi"/>
          <w:b/>
          <w:color w:val="FF0000"/>
        </w:rPr>
        <w:t>Van:</w:t>
      </w:r>
      <w:r w:rsidRPr="009A1614">
        <w:rPr>
          <w:rFonts w:cstheme="minorHAnsi"/>
          <w:b/>
          <w:color w:val="FF0000"/>
        </w:rPr>
        <w:tab/>
      </w:r>
      <w:r w:rsidRPr="009A1614">
        <w:rPr>
          <w:rFonts w:cstheme="minorHAnsi"/>
          <w:b/>
          <w:color w:val="FF0000"/>
        </w:rPr>
        <w:tab/>
      </w:r>
      <w:r w:rsidR="00160BCA" w:rsidRPr="009A1614">
        <w:rPr>
          <w:rFonts w:cstheme="minorHAnsi"/>
          <w:b/>
          <w:color w:val="FF0000"/>
        </w:rPr>
        <w:t>Dagelijks Bestuur</w:t>
      </w:r>
    </w:p>
    <w:p w14:paraId="6F1A3EF0" w14:textId="77777777" w:rsidR="00157477" w:rsidRPr="009A1614" w:rsidRDefault="00090F6B" w:rsidP="00D75CD4">
      <w:pPr>
        <w:pBdr>
          <w:bottom w:val="single" w:sz="12" w:space="1" w:color="auto"/>
        </w:pBdr>
        <w:spacing w:after="0" w:line="240" w:lineRule="auto"/>
        <w:rPr>
          <w:rFonts w:cstheme="minorHAnsi"/>
          <w:b/>
          <w:color w:val="FF0000"/>
        </w:rPr>
      </w:pPr>
      <w:r w:rsidRPr="009A1614">
        <w:rPr>
          <w:rFonts w:cstheme="minorHAnsi"/>
          <w:b/>
          <w:color w:val="FF0000"/>
        </w:rPr>
        <w:t xml:space="preserve">Onderwerp: </w:t>
      </w:r>
      <w:r w:rsidR="00A51994" w:rsidRPr="009A1614">
        <w:rPr>
          <w:rFonts w:cstheme="minorHAnsi"/>
          <w:b/>
          <w:color w:val="FF0000"/>
        </w:rPr>
        <w:tab/>
      </w:r>
      <w:r w:rsidR="00160BCA" w:rsidRPr="009A1614">
        <w:rPr>
          <w:rFonts w:cstheme="minorHAnsi"/>
          <w:b/>
          <w:color w:val="FF0000"/>
        </w:rPr>
        <w:t>R</w:t>
      </w:r>
      <w:r w:rsidR="005A217F" w:rsidRPr="009A1614">
        <w:rPr>
          <w:rFonts w:cstheme="minorHAnsi"/>
          <w:b/>
          <w:color w:val="FF0000"/>
        </w:rPr>
        <w:t>eactienota</w:t>
      </w:r>
    </w:p>
    <w:p w14:paraId="5CED8196" w14:textId="7C7D41FA" w:rsidR="00090F6B" w:rsidRPr="009A1614" w:rsidRDefault="00B3203A" w:rsidP="00D75CD4">
      <w:pPr>
        <w:pBdr>
          <w:bottom w:val="single" w:sz="12" w:space="1" w:color="auto"/>
        </w:pBdr>
        <w:spacing w:after="0" w:line="240" w:lineRule="auto"/>
        <w:rPr>
          <w:rFonts w:cstheme="minorHAnsi"/>
          <w:b/>
          <w:color w:val="FF0000"/>
        </w:rPr>
      </w:pPr>
      <w:r w:rsidRPr="009A1614">
        <w:rPr>
          <w:rFonts w:cstheme="minorHAnsi"/>
          <w:b/>
          <w:color w:val="FF0000"/>
        </w:rPr>
        <w:t>D</w:t>
      </w:r>
      <w:r w:rsidR="00036E95" w:rsidRPr="009A1614">
        <w:rPr>
          <w:rFonts w:cstheme="minorHAnsi"/>
          <w:b/>
          <w:color w:val="FF0000"/>
        </w:rPr>
        <w:t xml:space="preserve">atum:   </w:t>
      </w:r>
      <w:r w:rsidRPr="009A1614">
        <w:rPr>
          <w:rFonts w:cstheme="minorHAnsi"/>
          <w:b/>
          <w:color w:val="FF0000"/>
        </w:rPr>
        <w:tab/>
      </w:r>
      <w:r w:rsidR="00410977" w:rsidRPr="009A1614">
        <w:rPr>
          <w:rFonts w:cstheme="minorHAnsi"/>
          <w:b/>
          <w:color w:val="FF0000"/>
        </w:rPr>
        <w:t xml:space="preserve">25 juni </w:t>
      </w:r>
      <w:r w:rsidR="00160BCA" w:rsidRPr="009A1614">
        <w:rPr>
          <w:rFonts w:cstheme="minorHAnsi"/>
          <w:b/>
          <w:color w:val="FF0000"/>
        </w:rPr>
        <w:t>20</w:t>
      </w:r>
      <w:r w:rsidR="00410977" w:rsidRPr="009A1614">
        <w:rPr>
          <w:rFonts w:cstheme="minorHAnsi"/>
          <w:b/>
          <w:color w:val="FF0000"/>
        </w:rPr>
        <w:t>20</w:t>
      </w:r>
      <w:r w:rsidR="00300A70" w:rsidRPr="009A1614">
        <w:rPr>
          <w:rFonts w:cstheme="minorHAnsi"/>
          <w:b/>
          <w:color w:val="FF0000"/>
        </w:rPr>
        <w:t xml:space="preserve"> </w:t>
      </w:r>
      <w:r w:rsidR="009D0BD8" w:rsidRPr="009A1614">
        <w:rPr>
          <w:rFonts w:cstheme="minorHAnsi"/>
          <w:b/>
          <w:color w:val="FF0000"/>
        </w:rPr>
        <w:t xml:space="preserve"> </w:t>
      </w:r>
    </w:p>
    <w:p w14:paraId="1E912FD6" w14:textId="77777777" w:rsidR="00282458" w:rsidRPr="009A1614" w:rsidRDefault="00282458" w:rsidP="00D75CD4">
      <w:pPr>
        <w:pBdr>
          <w:bottom w:val="single" w:sz="12" w:space="1" w:color="auto"/>
        </w:pBdr>
        <w:spacing w:after="0" w:line="240" w:lineRule="auto"/>
        <w:rPr>
          <w:rFonts w:cstheme="minorHAnsi"/>
          <w:b/>
          <w:color w:val="C00000"/>
        </w:rPr>
      </w:pPr>
    </w:p>
    <w:p w14:paraId="42E4DE23" w14:textId="77777777" w:rsidR="00526390" w:rsidRPr="009A1614" w:rsidRDefault="00526390" w:rsidP="00D75CD4">
      <w:pPr>
        <w:autoSpaceDE w:val="0"/>
        <w:autoSpaceDN w:val="0"/>
        <w:adjustRightInd w:val="0"/>
        <w:spacing w:after="0" w:line="240" w:lineRule="auto"/>
        <w:rPr>
          <w:rFonts w:cstheme="minorHAnsi"/>
          <w:color w:val="000000"/>
        </w:rPr>
      </w:pPr>
    </w:p>
    <w:p w14:paraId="612AC3CC" w14:textId="0AFB5036" w:rsidR="005A217F" w:rsidRPr="009A1614" w:rsidRDefault="005A217F" w:rsidP="00D75CD4">
      <w:pPr>
        <w:spacing w:after="0" w:line="240" w:lineRule="auto"/>
        <w:rPr>
          <w:rFonts w:cstheme="minorHAnsi"/>
          <w:b/>
          <w:color w:val="FF0000"/>
        </w:rPr>
      </w:pPr>
      <w:r w:rsidRPr="009A1614">
        <w:rPr>
          <w:rFonts w:cstheme="minorHAnsi"/>
          <w:b/>
          <w:color w:val="FF0000"/>
        </w:rPr>
        <w:t>Concept besluit AB</w:t>
      </w:r>
    </w:p>
    <w:p w14:paraId="40A65635" w14:textId="56EB51EA" w:rsidR="005A217F" w:rsidRPr="009A1614" w:rsidRDefault="005A217F" w:rsidP="00D75CD4">
      <w:pPr>
        <w:spacing w:after="0" w:line="240" w:lineRule="auto"/>
        <w:rPr>
          <w:rFonts w:cstheme="minorHAnsi"/>
        </w:rPr>
      </w:pPr>
      <w:r w:rsidRPr="009A1614">
        <w:rPr>
          <w:rFonts w:cstheme="minorHAnsi"/>
        </w:rPr>
        <w:t xml:space="preserve">Het AB neemt kennis van de reactienota van het DB op de binnengekomen </w:t>
      </w:r>
      <w:r w:rsidR="00BE22C3" w:rsidRPr="009A1614">
        <w:rPr>
          <w:rFonts w:cstheme="minorHAnsi"/>
        </w:rPr>
        <w:t>zienswijzen</w:t>
      </w:r>
      <w:r w:rsidR="00CB3800">
        <w:rPr>
          <w:rFonts w:cstheme="minorHAnsi"/>
        </w:rPr>
        <w:t xml:space="preserve"> en neemt kennis van de wijze waarop opvolging wordt gegeven aan de suggesties en gevraagde en toegezegde acties</w:t>
      </w:r>
      <w:r w:rsidRPr="009A1614">
        <w:rPr>
          <w:rFonts w:cstheme="minorHAnsi"/>
        </w:rPr>
        <w:t xml:space="preserve">.  </w:t>
      </w:r>
    </w:p>
    <w:p w14:paraId="4845F4B6" w14:textId="77777777" w:rsidR="005A217F" w:rsidRPr="009A1614" w:rsidRDefault="005A217F" w:rsidP="00D75CD4">
      <w:pPr>
        <w:spacing w:after="0" w:line="240" w:lineRule="auto"/>
        <w:rPr>
          <w:rFonts w:cstheme="minorHAnsi"/>
        </w:rPr>
      </w:pPr>
    </w:p>
    <w:p w14:paraId="3EC9D291" w14:textId="77777777" w:rsidR="005A217F" w:rsidRPr="009A1614" w:rsidRDefault="005A217F" w:rsidP="00D75CD4">
      <w:pPr>
        <w:spacing w:after="0" w:line="240" w:lineRule="auto"/>
        <w:rPr>
          <w:rFonts w:cstheme="minorHAnsi"/>
          <w:b/>
          <w:color w:val="FF0000"/>
        </w:rPr>
      </w:pPr>
      <w:r w:rsidRPr="009A1614">
        <w:rPr>
          <w:rFonts w:cstheme="minorHAnsi"/>
          <w:b/>
          <w:color w:val="FF0000"/>
        </w:rPr>
        <w:t>Inleiding</w:t>
      </w:r>
    </w:p>
    <w:p w14:paraId="5F9FE675" w14:textId="0C387EB0" w:rsidR="005A217F" w:rsidRPr="009A1614" w:rsidRDefault="005A217F" w:rsidP="00D75CD4">
      <w:pPr>
        <w:pStyle w:val="Geenafstand"/>
        <w:rPr>
          <w:rFonts w:cstheme="minorHAnsi"/>
          <w:sz w:val="22"/>
          <w:szCs w:val="22"/>
        </w:rPr>
      </w:pPr>
      <w:r w:rsidRPr="009A1614">
        <w:rPr>
          <w:rFonts w:cstheme="minorHAnsi"/>
          <w:sz w:val="22"/>
          <w:szCs w:val="22"/>
        </w:rPr>
        <w:t xml:space="preserve">Op </w:t>
      </w:r>
      <w:r w:rsidR="00E3726E" w:rsidRPr="009A1614">
        <w:rPr>
          <w:rFonts w:cstheme="minorHAnsi"/>
          <w:sz w:val="22"/>
          <w:szCs w:val="22"/>
        </w:rPr>
        <w:t>30</w:t>
      </w:r>
      <w:r w:rsidRPr="009A1614">
        <w:rPr>
          <w:rFonts w:cstheme="minorHAnsi"/>
          <w:sz w:val="22"/>
          <w:szCs w:val="22"/>
        </w:rPr>
        <w:t xml:space="preserve"> maart zijn de stukken voor </w:t>
      </w:r>
      <w:r w:rsidR="00BE22C3" w:rsidRPr="009A1614">
        <w:rPr>
          <w:rFonts w:cstheme="minorHAnsi"/>
          <w:sz w:val="22"/>
          <w:szCs w:val="22"/>
        </w:rPr>
        <w:t>zienswijzen</w:t>
      </w:r>
      <w:r w:rsidRPr="009A1614">
        <w:rPr>
          <w:rFonts w:cstheme="minorHAnsi"/>
          <w:sz w:val="22"/>
          <w:szCs w:val="22"/>
        </w:rPr>
        <w:t xml:space="preserve"> naar de accountmanagers verzonden ten behoeve van voorlegging aan de raden. </w:t>
      </w:r>
    </w:p>
    <w:p w14:paraId="1458F1EB" w14:textId="3C76FDC0" w:rsidR="005A217F" w:rsidRPr="009A1614" w:rsidRDefault="005A217F" w:rsidP="00D75CD4">
      <w:pPr>
        <w:pStyle w:val="Geenafstand"/>
        <w:rPr>
          <w:rFonts w:cstheme="minorHAnsi"/>
          <w:sz w:val="22"/>
          <w:szCs w:val="22"/>
        </w:rPr>
      </w:pPr>
      <w:r w:rsidRPr="009A1614">
        <w:rPr>
          <w:rFonts w:cstheme="minorHAnsi"/>
          <w:sz w:val="22"/>
          <w:szCs w:val="22"/>
        </w:rPr>
        <w:t xml:space="preserve">De binnengekomen </w:t>
      </w:r>
      <w:r w:rsidR="00BE22C3" w:rsidRPr="009A1614">
        <w:rPr>
          <w:rFonts w:cstheme="minorHAnsi"/>
          <w:sz w:val="22"/>
          <w:szCs w:val="22"/>
        </w:rPr>
        <w:t>zienswijzen</w:t>
      </w:r>
      <w:r w:rsidRPr="009A1614">
        <w:rPr>
          <w:rFonts w:cstheme="minorHAnsi"/>
          <w:sz w:val="22"/>
          <w:szCs w:val="22"/>
        </w:rPr>
        <w:t xml:space="preserve"> zijn opgenomen in </w:t>
      </w:r>
      <w:r w:rsidR="00626B45">
        <w:rPr>
          <w:rFonts w:cstheme="minorHAnsi"/>
          <w:sz w:val="22"/>
          <w:szCs w:val="22"/>
        </w:rPr>
        <w:t xml:space="preserve">een document en uitgelicht in de </w:t>
      </w:r>
      <w:r w:rsidRPr="009A1614">
        <w:rPr>
          <w:rFonts w:cstheme="minorHAnsi"/>
          <w:sz w:val="22"/>
          <w:szCs w:val="22"/>
        </w:rPr>
        <w:t>bijgevoegde reactienota</w:t>
      </w:r>
      <w:r w:rsidR="00626B45">
        <w:rPr>
          <w:rFonts w:cstheme="minorHAnsi"/>
          <w:sz w:val="22"/>
          <w:szCs w:val="22"/>
        </w:rPr>
        <w:t xml:space="preserve"> met een reactie van het DB op de genoemde punten</w:t>
      </w:r>
      <w:r w:rsidRPr="009A1614">
        <w:rPr>
          <w:rFonts w:cstheme="minorHAnsi"/>
          <w:sz w:val="22"/>
          <w:szCs w:val="22"/>
        </w:rPr>
        <w:t xml:space="preserve">. </w:t>
      </w:r>
    </w:p>
    <w:p w14:paraId="33458EED" w14:textId="312A36DD" w:rsidR="009516D5" w:rsidRDefault="009516D5" w:rsidP="00D75CD4">
      <w:pPr>
        <w:pStyle w:val="Geenafstand"/>
        <w:rPr>
          <w:rFonts w:cstheme="minorHAnsi"/>
          <w:sz w:val="22"/>
          <w:szCs w:val="22"/>
        </w:rPr>
      </w:pPr>
    </w:p>
    <w:p w14:paraId="3B87783A" w14:textId="47C08F49" w:rsidR="00626B45" w:rsidRDefault="00626B45" w:rsidP="00D75CD4">
      <w:pPr>
        <w:pStyle w:val="Geenafstand"/>
        <w:rPr>
          <w:rFonts w:cstheme="minorHAnsi"/>
          <w:sz w:val="22"/>
          <w:szCs w:val="22"/>
        </w:rPr>
      </w:pPr>
      <w:r>
        <w:rPr>
          <w:rFonts w:cstheme="minorHAnsi"/>
          <w:sz w:val="22"/>
          <w:szCs w:val="22"/>
        </w:rPr>
        <w:t>De kernpunten zijn:</w:t>
      </w:r>
    </w:p>
    <w:p w14:paraId="18EC73C2" w14:textId="77777777" w:rsidR="00626B45" w:rsidRDefault="00626B45" w:rsidP="00D75CD4">
      <w:pPr>
        <w:pStyle w:val="Kop4"/>
        <w:numPr>
          <w:ilvl w:val="0"/>
          <w:numId w:val="36"/>
        </w:numPr>
        <w:rPr>
          <w:rFonts w:asciiTheme="minorHAnsi" w:hAnsiTheme="minorHAnsi" w:cstheme="minorHAnsi"/>
          <w:i w:val="0"/>
          <w:iCs/>
          <w:color w:val="000000"/>
          <w:sz w:val="22"/>
          <w:szCs w:val="22"/>
        </w:rPr>
      </w:pPr>
      <w:r>
        <w:rPr>
          <w:rFonts w:asciiTheme="minorHAnsi" w:hAnsiTheme="minorHAnsi" w:cstheme="minorHAnsi"/>
          <w:i w:val="0"/>
          <w:iCs/>
          <w:color w:val="000000"/>
          <w:sz w:val="22"/>
          <w:szCs w:val="22"/>
        </w:rPr>
        <w:t>Waardering voor de resultaten 2019 en de kwaliteit van de stukken die voorliggen</w:t>
      </w:r>
    </w:p>
    <w:p w14:paraId="5A9DE522" w14:textId="548D5819" w:rsidR="00626B45" w:rsidRDefault="00626B45" w:rsidP="00D75CD4">
      <w:pPr>
        <w:pStyle w:val="Kop4"/>
        <w:numPr>
          <w:ilvl w:val="0"/>
          <w:numId w:val="36"/>
        </w:numPr>
        <w:rPr>
          <w:rFonts w:asciiTheme="minorHAnsi" w:hAnsiTheme="minorHAnsi" w:cstheme="minorHAnsi"/>
          <w:i w:val="0"/>
          <w:iCs/>
          <w:color w:val="000000"/>
          <w:sz w:val="22"/>
          <w:szCs w:val="22"/>
        </w:rPr>
      </w:pPr>
      <w:r>
        <w:rPr>
          <w:rFonts w:asciiTheme="minorHAnsi" w:hAnsiTheme="minorHAnsi" w:cstheme="minorHAnsi"/>
          <w:i w:val="0"/>
          <w:iCs/>
          <w:color w:val="000000"/>
          <w:sz w:val="22"/>
          <w:szCs w:val="22"/>
        </w:rPr>
        <w:t xml:space="preserve">Zorgen over de consequenties van Covid 19 met het verzoeken raden tijdig te informeren over aanpassingen in het uitvoeringsprogramma en/of financiële consequenties. </w:t>
      </w:r>
      <w:r w:rsidRPr="00626B45">
        <w:rPr>
          <w:rFonts w:asciiTheme="minorHAnsi" w:hAnsiTheme="minorHAnsi" w:cstheme="minorHAnsi"/>
          <w:i w:val="0"/>
          <w:iCs/>
          <w:color w:val="000000"/>
          <w:sz w:val="22"/>
          <w:szCs w:val="22"/>
        </w:rPr>
        <w:t xml:space="preserve"> </w:t>
      </w:r>
    </w:p>
    <w:p w14:paraId="271D6544" w14:textId="7B732FF4" w:rsidR="00CB3800" w:rsidRDefault="00CB3800" w:rsidP="00D75CD4">
      <w:pPr>
        <w:pStyle w:val="Lijstalinea"/>
        <w:numPr>
          <w:ilvl w:val="0"/>
          <w:numId w:val="36"/>
        </w:numPr>
        <w:spacing w:line="240" w:lineRule="auto"/>
        <w:rPr>
          <w:lang w:val="nl" w:eastAsia="nl-NL"/>
        </w:rPr>
      </w:pPr>
      <w:r>
        <w:rPr>
          <w:lang w:val="nl" w:eastAsia="nl-NL"/>
        </w:rPr>
        <w:t>Belang dat gehecht wordt aan het bewaken van de governance-afsprajken.</w:t>
      </w:r>
    </w:p>
    <w:p w14:paraId="5A37BF8E" w14:textId="03D2BC85" w:rsidR="00CB3800" w:rsidRDefault="00CB3800" w:rsidP="00D75CD4">
      <w:pPr>
        <w:pStyle w:val="Lijstalinea"/>
        <w:numPr>
          <w:ilvl w:val="0"/>
          <w:numId w:val="36"/>
        </w:numPr>
        <w:spacing w:line="240" w:lineRule="auto"/>
        <w:rPr>
          <w:lang w:val="nl" w:eastAsia="nl-NL"/>
        </w:rPr>
      </w:pPr>
      <w:r>
        <w:rPr>
          <w:lang w:val="nl" w:eastAsia="nl-NL"/>
        </w:rPr>
        <w:t xml:space="preserve">Verzoek om te laten zien hoe de kruisbestuiving tussen de modules tot meer concrete resultaten leidt.  </w:t>
      </w:r>
    </w:p>
    <w:p w14:paraId="4D799916" w14:textId="241A7C40" w:rsidR="00626B45" w:rsidRDefault="00626B45" w:rsidP="00D75CD4">
      <w:pPr>
        <w:pStyle w:val="Lijstalinea"/>
        <w:numPr>
          <w:ilvl w:val="0"/>
          <w:numId w:val="36"/>
        </w:numPr>
        <w:spacing w:line="240" w:lineRule="auto"/>
        <w:rPr>
          <w:lang w:val="nl" w:eastAsia="nl-NL"/>
        </w:rPr>
      </w:pPr>
      <w:r>
        <w:rPr>
          <w:lang w:val="nl" w:eastAsia="nl-NL"/>
        </w:rPr>
        <w:t>Belang dat gehecht wordt aan extra opdracht van module inkoop op terrein van kwaliteit en rechtmatigheid en verzoek hierover te rapporteren in het jaarverslag</w:t>
      </w:r>
    </w:p>
    <w:p w14:paraId="52D47A00" w14:textId="542F55FB" w:rsidR="00626B45" w:rsidRDefault="00626B45" w:rsidP="00D75CD4">
      <w:pPr>
        <w:pStyle w:val="Lijstalinea"/>
        <w:numPr>
          <w:ilvl w:val="0"/>
          <w:numId w:val="36"/>
        </w:numPr>
        <w:spacing w:line="240" w:lineRule="auto"/>
        <w:rPr>
          <w:lang w:val="nl" w:eastAsia="nl-NL"/>
        </w:rPr>
      </w:pPr>
      <w:r>
        <w:rPr>
          <w:lang w:val="nl" w:eastAsia="nl-NL"/>
        </w:rPr>
        <w:t xml:space="preserve">Belang dat gehecht wordt aan rol WSP </w:t>
      </w:r>
      <w:r w:rsidR="00D75CD4">
        <w:rPr>
          <w:lang w:val="nl" w:eastAsia="nl-NL"/>
        </w:rPr>
        <w:t xml:space="preserve">in de arbeidsmarktregio rekening houdend met de kanteling van de arbeidsmarkt. </w:t>
      </w:r>
    </w:p>
    <w:p w14:paraId="79D768D7" w14:textId="566FAEE1" w:rsidR="00626B45" w:rsidRDefault="00626B45" w:rsidP="00D75CD4">
      <w:pPr>
        <w:pStyle w:val="Lijstalinea"/>
        <w:numPr>
          <w:ilvl w:val="0"/>
          <w:numId w:val="36"/>
        </w:numPr>
        <w:spacing w:line="240" w:lineRule="auto"/>
        <w:rPr>
          <w:lang w:val="nl" w:eastAsia="nl-NL"/>
        </w:rPr>
      </w:pPr>
      <w:r>
        <w:rPr>
          <w:lang w:val="nl" w:eastAsia="nl-NL"/>
        </w:rPr>
        <w:t xml:space="preserve">Instemming met de begrotingen zoals ze voorliggen, </w:t>
      </w:r>
      <w:r w:rsidR="00D75CD4">
        <w:rPr>
          <w:lang w:val="nl" w:eastAsia="nl-NL"/>
        </w:rPr>
        <w:t xml:space="preserve">waaronder het realiseren van de 0 lijn van de module RBL in 2021, </w:t>
      </w:r>
      <w:r>
        <w:rPr>
          <w:lang w:val="nl" w:eastAsia="nl-NL"/>
        </w:rPr>
        <w:t xml:space="preserve">de lean en mean organisatie en dringend verzoek scherp op de kosten te blijven letten de komende jaren. </w:t>
      </w:r>
    </w:p>
    <w:p w14:paraId="04EF4D41" w14:textId="77777777" w:rsidR="00CB3800" w:rsidRDefault="00CB3800" w:rsidP="00D75CD4">
      <w:pPr>
        <w:pStyle w:val="Lijstalinea"/>
        <w:numPr>
          <w:ilvl w:val="0"/>
          <w:numId w:val="36"/>
        </w:numPr>
        <w:spacing w:line="240" w:lineRule="auto"/>
        <w:rPr>
          <w:lang w:val="nl" w:eastAsia="nl-NL"/>
        </w:rPr>
      </w:pPr>
      <w:r>
        <w:rPr>
          <w:lang w:val="nl" w:eastAsia="nl-NL"/>
        </w:rPr>
        <w:t>Verzoek om financieel scherp aan de wind te blijven zeilen</w:t>
      </w:r>
    </w:p>
    <w:p w14:paraId="1594C5A2" w14:textId="1EB2129D" w:rsidR="00CB3800" w:rsidRDefault="00CB3800" w:rsidP="00D75CD4">
      <w:pPr>
        <w:pStyle w:val="Lijstalinea"/>
        <w:numPr>
          <w:ilvl w:val="0"/>
          <w:numId w:val="36"/>
        </w:numPr>
        <w:spacing w:line="240" w:lineRule="auto"/>
        <w:rPr>
          <w:lang w:val="nl" w:eastAsia="nl-NL"/>
        </w:rPr>
      </w:pPr>
      <w:r>
        <w:rPr>
          <w:lang w:val="nl" w:eastAsia="nl-NL"/>
        </w:rPr>
        <w:t xml:space="preserve">Verzoek om besparingsmogelijkheden te onderzoeken en deze voor te leggen bij de begroting 2022. </w:t>
      </w:r>
    </w:p>
    <w:p w14:paraId="331EC9D2" w14:textId="09E2A20E" w:rsidR="00CB3800" w:rsidRPr="00626B45" w:rsidRDefault="00CB3800" w:rsidP="00D75CD4">
      <w:pPr>
        <w:pStyle w:val="Lijstalinea"/>
        <w:numPr>
          <w:ilvl w:val="0"/>
          <w:numId w:val="36"/>
        </w:numPr>
        <w:spacing w:line="240" w:lineRule="auto"/>
        <w:rPr>
          <w:lang w:val="nl" w:eastAsia="nl-NL"/>
        </w:rPr>
      </w:pPr>
      <w:r>
        <w:rPr>
          <w:lang w:val="nl" w:eastAsia="nl-NL"/>
        </w:rPr>
        <w:t xml:space="preserve">Waardering voor de kaderbrief die is toegevoegd en verzoek om te kijken naar de optie voor een kaderbrief in december. </w:t>
      </w:r>
    </w:p>
    <w:p w14:paraId="0E88E9AD" w14:textId="77777777" w:rsidR="009516D5" w:rsidRPr="009A1614" w:rsidRDefault="009516D5" w:rsidP="00D75CD4">
      <w:pPr>
        <w:pStyle w:val="Geenafstand"/>
        <w:rPr>
          <w:rFonts w:cstheme="minorHAnsi"/>
          <w:b/>
          <w:color w:val="FF0000"/>
          <w:sz w:val="22"/>
          <w:szCs w:val="22"/>
        </w:rPr>
      </w:pPr>
      <w:r w:rsidRPr="009A1614">
        <w:rPr>
          <w:rFonts w:cstheme="minorHAnsi"/>
          <w:b/>
          <w:color w:val="FF0000"/>
          <w:sz w:val="22"/>
          <w:szCs w:val="22"/>
        </w:rPr>
        <w:t>Vervolg</w:t>
      </w:r>
    </w:p>
    <w:p w14:paraId="35794194" w14:textId="6A99C787" w:rsidR="009516D5" w:rsidRDefault="009516D5" w:rsidP="00D75CD4">
      <w:pPr>
        <w:pStyle w:val="Geenafstand"/>
        <w:rPr>
          <w:rFonts w:cstheme="minorHAnsi"/>
          <w:sz w:val="22"/>
          <w:szCs w:val="22"/>
        </w:rPr>
      </w:pPr>
      <w:r w:rsidRPr="009A1614">
        <w:rPr>
          <w:rFonts w:cstheme="minorHAnsi"/>
          <w:sz w:val="22"/>
          <w:szCs w:val="22"/>
        </w:rPr>
        <w:t xml:space="preserve">Na besluitvorming worden de raden geïnformeerd over de ingekomen zienswijzen, de reactienota en alle door het AB vastgestelde documenten. We zullen daar een korte </w:t>
      </w:r>
      <w:r w:rsidR="00CB3800">
        <w:rPr>
          <w:rFonts w:cstheme="minorHAnsi"/>
          <w:sz w:val="22"/>
          <w:szCs w:val="22"/>
        </w:rPr>
        <w:t xml:space="preserve">digitale </w:t>
      </w:r>
      <w:r w:rsidRPr="009A1614">
        <w:rPr>
          <w:rFonts w:cstheme="minorHAnsi"/>
          <w:sz w:val="22"/>
          <w:szCs w:val="22"/>
        </w:rPr>
        <w:t xml:space="preserve">nieuwsbrief </w:t>
      </w:r>
      <w:r w:rsidR="00CB3800">
        <w:rPr>
          <w:rFonts w:cstheme="minorHAnsi"/>
          <w:sz w:val="22"/>
          <w:szCs w:val="22"/>
        </w:rPr>
        <w:t>toevoegen</w:t>
      </w:r>
      <w:r w:rsidRPr="009A1614">
        <w:rPr>
          <w:rFonts w:cstheme="minorHAnsi"/>
          <w:sz w:val="22"/>
          <w:szCs w:val="22"/>
        </w:rPr>
        <w:t xml:space="preserve">.  </w:t>
      </w:r>
    </w:p>
    <w:p w14:paraId="71E969C3" w14:textId="77777777" w:rsidR="00CB3800" w:rsidRDefault="00CB3800" w:rsidP="00D75CD4">
      <w:pPr>
        <w:pStyle w:val="Geenafstand"/>
        <w:rPr>
          <w:rFonts w:cstheme="minorHAnsi"/>
          <w:sz w:val="22"/>
          <w:szCs w:val="22"/>
        </w:rPr>
      </w:pPr>
    </w:p>
    <w:p w14:paraId="288880A1" w14:textId="43CB863B" w:rsidR="00CB3800" w:rsidRPr="009A1614" w:rsidRDefault="00CB3800" w:rsidP="00D75CD4">
      <w:pPr>
        <w:pStyle w:val="Geenafstand"/>
        <w:rPr>
          <w:rFonts w:cstheme="minorHAnsi"/>
          <w:sz w:val="22"/>
          <w:szCs w:val="22"/>
        </w:rPr>
      </w:pPr>
      <w:r>
        <w:rPr>
          <w:rFonts w:cstheme="minorHAnsi"/>
          <w:sz w:val="22"/>
          <w:szCs w:val="22"/>
        </w:rPr>
        <w:t xml:space="preserve">De opvolging van de suggesties en toegezegde acties wordt door het DB gevolgd en zo nodig als verzoek neergelegd bij de betreffende bestuurscommissie. </w:t>
      </w:r>
    </w:p>
    <w:p w14:paraId="07D5994B" w14:textId="77777777" w:rsidR="00BE22C3" w:rsidRPr="009A1614" w:rsidRDefault="00BE22C3" w:rsidP="00D75CD4">
      <w:pPr>
        <w:pStyle w:val="Geenafstand"/>
        <w:rPr>
          <w:rFonts w:cstheme="minorHAnsi"/>
          <w:sz w:val="22"/>
          <w:szCs w:val="22"/>
        </w:rPr>
      </w:pPr>
    </w:p>
    <w:p w14:paraId="7C2483B0" w14:textId="77777777" w:rsidR="00626B45" w:rsidRDefault="00626B45" w:rsidP="00D75CD4">
      <w:pPr>
        <w:spacing w:after="160" w:line="240" w:lineRule="auto"/>
        <w:rPr>
          <w:rFonts w:cstheme="minorHAnsi"/>
        </w:rPr>
      </w:pPr>
    </w:p>
    <w:p w14:paraId="7CB6DE2A" w14:textId="77777777" w:rsidR="00626B45" w:rsidRDefault="00626B45" w:rsidP="00D75CD4">
      <w:pPr>
        <w:spacing w:after="160" w:line="240" w:lineRule="auto"/>
        <w:rPr>
          <w:rFonts w:cstheme="minorHAnsi"/>
        </w:rPr>
      </w:pPr>
    </w:p>
    <w:p w14:paraId="7AFB0586" w14:textId="77777777" w:rsidR="005A217F" w:rsidRPr="00CB3800" w:rsidRDefault="005A217F" w:rsidP="00D75CD4">
      <w:pPr>
        <w:pStyle w:val="Titel"/>
        <w:rPr>
          <w:rFonts w:asciiTheme="minorHAnsi" w:hAnsiTheme="minorHAnsi" w:cstheme="minorHAnsi"/>
          <w:b/>
          <w:color w:val="FF0000"/>
          <w:sz w:val="28"/>
          <w:szCs w:val="28"/>
        </w:rPr>
      </w:pPr>
      <w:r w:rsidRPr="00CB3800">
        <w:rPr>
          <w:rFonts w:asciiTheme="minorHAnsi" w:hAnsiTheme="minorHAnsi" w:cstheme="minorHAnsi"/>
          <w:b/>
          <w:color w:val="FF0000"/>
          <w:sz w:val="28"/>
          <w:szCs w:val="28"/>
        </w:rPr>
        <w:lastRenderedPageBreak/>
        <w:t>Reactienota</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134"/>
        <w:gridCol w:w="5276"/>
      </w:tblGrid>
      <w:tr w:rsidR="005A217F" w:rsidRPr="009A1614" w14:paraId="04B22E49" w14:textId="77777777" w:rsidTr="00044955">
        <w:tc>
          <w:tcPr>
            <w:tcW w:w="2802" w:type="dxa"/>
          </w:tcPr>
          <w:p w14:paraId="0B0FCCA2" w14:textId="77777777" w:rsidR="005A217F" w:rsidRPr="009A1614" w:rsidRDefault="005A217F" w:rsidP="00D75CD4">
            <w:pPr>
              <w:rPr>
                <w:rFonts w:cstheme="minorHAnsi"/>
                <w:color w:val="000000" w:themeColor="text1"/>
              </w:rPr>
            </w:pPr>
            <w:r w:rsidRPr="009A1614">
              <w:rPr>
                <w:rFonts w:cstheme="minorHAnsi"/>
                <w:color w:val="000000" w:themeColor="text1"/>
              </w:rPr>
              <w:t>Zienswijze op</w:t>
            </w:r>
          </w:p>
        </w:tc>
        <w:tc>
          <w:tcPr>
            <w:tcW w:w="6410" w:type="dxa"/>
            <w:gridSpan w:val="2"/>
          </w:tcPr>
          <w:p w14:paraId="782A2C81" w14:textId="0593429D" w:rsidR="005A217F" w:rsidRPr="009A1614" w:rsidRDefault="005A217F" w:rsidP="00D75CD4">
            <w:pPr>
              <w:rPr>
                <w:rFonts w:cstheme="minorHAnsi"/>
                <w:color w:val="000000" w:themeColor="text1"/>
              </w:rPr>
            </w:pPr>
            <w:r w:rsidRPr="009A1614">
              <w:rPr>
                <w:rFonts w:cstheme="minorHAnsi"/>
                <w:color w:val="000000" w:themeColor="text1"/>
              </w:rPr>
              <w:t>Ontwerp Gewijzigde begroting 20</w:t>
            </w:r>
            <w:r w:rsidR="00E3726E" w:rsidRPr="009A1614">
              <w:rPr>
                <w:rFonts w:cstheme="minorHAnsi"/>
                <w:color w:val="000000" w:themeColor="text1"/>
              </w:rPr>
              <w:t>20</w:t>
            </w:r>
            <w:r w:rsidRPr="009A1614">
              <w:rPr>
                <w:rFonts w:cstheme="minorHAnsi"/>
                <w:color w:val="000000" w:themeColor="text1"/>
              </w:rPr>
              <w:t xml:space="preserve"> </w:t>
            </w:r>
          </w:p>
          <w:p w14:paraId="04FA3FE9" w14:textId="62AFCE45" w:rsidR="005A217F" w:rsidRPr="009A1614" w:rsidRDefault="005A217F" w:rsidP="00D75CD4">
            <w:pPr>
              <w:rPr>
                <w:rFonts w:cstheme="minorHAnsi"/>
                <w:color w:val="000000" w:themeColor="text1"/>
              </w:rPr>
            </w:pPr>
            <w:r w:rsidRPr="009A1614">
              <w:rPr>
                <w:rFonts w:cstheme="minorHAnsi"/>
                <w:color w:val="000000" w:themeColor="text1"/>
              </w:rPr>
              <w:t>Ontwerp Meerjarenprogrammabegroting 20</w:t>
            </w:r>
            <w:r w:rsidR="00BE22C3" w:rsidRPr="009A1614">
              <w:rPr>
                <w:rFonts w:cstheme="minorHAnsi"/>
                <w:color w:val="000000" w:themeColor="text1"/>
              </w:rPr>
              <w:t>2</w:t>
            </w:r>
            <w:r w:rsidR="00E3726E" w:rsidRPr="009A1614">
              <w:rPr>
                <w:rFonts w:cstheme="minorHAnsi"/>
                <w:color w:val="000000" w:themeColor="text1"/>
              </w:rPr>
              <w:t>1</w:t>
            </w:r>
            <w:r w:rsidR="00BE22C3" w:rsidRPr="009A1614">
              <w:rPr>
                <w:rFonts w:cstheme="minorHAnsi"/>
                <w:color w:val="000000" w:themeColor="text1"/>
              </w:rPr>
              <w:t>-202</w:t>
            </w:r>
            <w:r w:rsidR="00E3726E" w:rsidRPr="009A1614">
              <w:rPr>
                <w:rFonts w:cstheme="minorHAnsi"/>
                <w:color w:val="000000" w:themeColor="text1"/>
              </w:rPr>
              <w:t>4</w:t>
            </w:r>
            <w:r w:rsidRPr="009A1614">
              <w:rPr>
                <w:rFonts w:cstheme="minorHAnsi"/>
                <w:color w:val="000000" w:themeColor="text1"/>
              </w:rPr>
              <w:t xml:space="preserve"> </w:t>
            </w:r>
          </w:p>
          <w:p w14:paraId="37EFC700" w14:textId="30521F56" w:rsidR="005A217F" w:rsidRPr="009A1614" w:rsidRDefault="00BE22C3" w:rsidP="00D75CD4">
            <w:pPr>
              <w:rPr>
                <w:rFonts w:cstheme="minorHAnsi"/>
                <w:color w:val="000000" w:themeColor="text1"/>
              </w:rPr>
            </w:pPr>
            <w:r w:rsidRPr="009A1614">
              <w:rPr>
                <w:rFonts w:cstheme="minorHAnsi"/>
                <w:color w:val="000000" w:themeColor="text1"/>
              </w:rPr>
              <w:t>Uitvoeringsprogramma 202</w:t>
            </w:r>
            <w:r w:rsidR="00E3726E" w:rsidRPr="009A1614">
              <w:rPr>
                <w:rFonts w:cstheme="minorHAnsi"/>
                <w:color w:val="000000" w:themeColor="text1"/>
              </w:rPr>
              <w:t>1</w:t>
            </w:r>
          </w:p>
        </w:tc>
      </w:tr>
      <w:tr w:rsidR="005A217F" w:rsidRPr="009A1614" w14:paraId="2B346559" w14:textId="77777777" w:rsidTr="00044955">
        <w:tc>
          <w:tcPr>
            <w:tcW w:w="3936" w:type="dxa"/>
            <w:gridSpan w:val="2"/>
          </w:tcPr>
          <w:p w14:paraId="42A64D7B" w14:textId="77777777" w:rsidR="005A217F" w:rsidRPr="009A1614" w:rsidRDefault="005A217F" w:rsidP="00D75CD4">
            <w:pPr>
              <w:rPr>
                <w:rFonts w:cstheme="minorHAnsi"/>
              </w:rPr>
            </w:pPr>
          </w:p>
        </w:tc>
        <w:tc>
          <w:tcPr>
            <w:tcW w:w="5276" w:type="dxa"/>
          </w:tcPr>
          <w:p w14:paraId="00F752E9" w14:textId="77777777" w:rsidR="005A217F" w:rsidRPr="009A1614" w:rsidRDefault="005A217F" w:rsidP="00D75CD4">
            <w:pPr>
              <w:rPr>
                <w:rFonts w:cstheme="minorHAnsi"/>
              </w:rPr>
            </w:pPr>
          </w:p>
        </w:tc>
      </w:tr>
    </w:tbl>
    <w:p w14:paraId="1420E3B9" w14:textId="711C7040" w:rsidR="005A217F" w:rsidRPr="009A1614" w:rsidRDefault="005A217F" w:rsidP="00D75CD4">
      <w:pPr>
        <w:spacing w:line="240" w:lineRule="auto"/>
        <w:rPr>
          <w:rFonts w:cstheme="minorHAnsi"/>
          <w:b/>
          <w:color w:val="FF0000"/>
        </w:rPr>
      </w:pPr>
      <w:r w:rsidRPr="009A1614">
        <w:rPr>
          <w:rFonts w:cstheme="minorHAnsi"/>
          <w:b/>
          <w:color w:val="FF0000"/>
        </w:rPr>
        <w:t>Juni</w:t>
      </w:r>
      <w:r w:rsidR="00BE22C3" w:rsidRPr="009A1614">
        <w:rPr>
          <w:rFonts w:cstheme="minorHAnsi"/>
          <w:b/>
          <w:color w:val="FF0000"/>
        </w:rPr>
        <w:t xml:space="preserve"> 20</w:t>
      </w:r>
      <w:r w:rsidR="00E3726E" w:rsidRPr="009A1614">
        <w:rPr>
          <w:rFonts w:cstheme="minorHAnsi"/>
          <w:b/>
          <w:color w:val="FF0000"/>
        </w:rPr>
        <w:t>20</w:t>
      </w:r>
    </w:p>
    <w:p w14:paraId="4CCCEDC3" w14:textId="77777777" w:rsidR="006B315B" w:rsidRPr="009A1614" w:rsidRDefault="006B315B" w:rsidP="00D75CD4">
      <w:pPr>
        <w:spacing w:line="240" w:lineRule="auto"/>
        <w:rPr>
          <w:rFonts w:cstheme="minorHAnsi"/>
          <w:b/>
          <w:color w:val="FF0000"/>
        </w:rPr>
      </w:pPr>
    </w:p>
    <w:sdt>
      <w:sdtPr>
        <w:rPr>
          <w:rFonts w:asciiTheme="minorHAnsi" w:eastAsiaTheme="minorHAnsi" w:hAnsiTheme="minorHAnsi" w:cstheme="minorHAnsi"/>
          <w:b/>
          <w:color w:val="FF0000"/>
          <w:sz w:val="22"/>
          <w:szCs w:val="22"/>
        </w:rPr>
        <w:id w:val="-297919106"/>
        <w:docPartObj>
          <w:docPartGallery w:val="Table of Contents"/>
          <w:docPartUnique/>
        </w:docPartObj>
      </w:sdtPr>
      <w:sdtEndPr>
        <w:rPr>
          <w:bCs/>
          <w:color w:val="auto"/>
        </w:rPr>
      </w:sdtEndPr>
      <w:sdtContent>
        <w:p w14:paraId="6CCA20D9" w14:textId="77777777" w:rsidR="005A217F" w:rsidRPr="009A1614" w:rsidRDefault="005A217F" w:rsidP="00D75CD4">
          <w:pPr>
            <w:pStyle w:val="Kopvaninhoudsopgave"/>
            <w:rPr>
              <w:rFonts w:asciiTheme="minorHAnsi" w:hAnsiTheme="minorHAnsi" w:cstheme="minorHAnsi"/>
              <w:b/>
              <w:color w:val="FF0000"/>
              <w:sz w:val="22"/>
              <w:szCs w:val="22"/>
            </w:rPr>
          </w:pPr>
          <w:r w:rsidRPr="009A1614">
            <w:rPr>
              <w:rFonts w:asciiTheme="minorHAnsi" w:hAnsiTheme="minorHAnsi" w:cstheme="minorHAnsi"/>
              <w:b/>
              <w:color w:val="FF0000"/>
              <w:sz w:val="22"/>
              <w:szCs w:val="22"/>
            </w:rPr>
            <w:t>Inhoudsopgave</w:t>
          </w:r>
        </w:p>
        <w:p w14:paraId="215B269C" w14:textId="139FB824" w:rsidR="006B315B" w:rsidRPr="009A1614" w:rsidRDefault="005A217F" w:rsidP="00D75CD4">
          <w:pPr>
            <w:pStyle w:val="Inhopg2"/>
            <w:spacing w:line="240" w:lineRule="auto"/>
            <w:rPr>
              <w:rFonts w:eastAsiaTheme="minorEastAsia" w:cstheme="minorHAnsi"/>
              <w:noProof/>
              <w:sz w:val="22"/>
              <w:szCs w:val="22"/>
              <w:lang w:eastAsia="nl-NL"/>
            </w:rPr>
          </w:pPr>
          <w:r w:rsidRPr="009A1614">
            <w:rPr>
              <w:rFonts w:cstheme="minorHAnsi"/>
              <w:sz w:val="22"/>
              <w:szCs w:val="22"/>
            </w:rPr>
            <w:fldChar w:fldCharType="begin"/>
          </w:r>
          <w:r w:rsidRPr="009A1614">
            <w:rPr>
              <w:rFonts w:cstheme="minorHAnsi"/>
              <w:sz w:val="22"/>
              <w:szCs w:val="22"/>
            </w:rPr>
            <w:instrText xml:space="preserve"> TOC \o "1-3" \h \z \u </w:instrText>
          </w:r>
          <w:r w:rsidRPr="009A1614">
            <w:rPr>
              <w:rFonts w:cstheme="minorHAnsi"/>
              <w:sz w:val="22"/>
              <w:szCs w:val="22"/>
            </w:rPr>
            <w:fldChar w:fldCharType="separate"/>
          </w:r>
          <w:hyperlink w:anchor="_Toc10632983" w:history="1">
            <w:r w:rsidR="006B315B" w:rsidRPr="009A1614">
              <w:rPr>
                <w:rStyle w:val="Hyperlink"/>
                <w:rFonts w:cstheme="minorHAnsi"/>
                <w:noProof/>
                <w:sz w:val="22"/>
                <w:szCs w:val="22"/>
              </w:rPr>
              <w:t>1.</w:t>
            </w:r>
            <w:r w:rsidR="006B315B" w:rsidRPr="009A1614">
              <w:rPr>
                <w:rFonts w:eastAsiaTheme="minorEastAsia" w:cstheme="minorHAnsi"/>
                <w:noProof/>
                <w:sz w:val="22"/>
                <w:szCs w:val="22"/>
                <w:lang w:eastAsia="nl-NL"/>
              </w:rPr>
              <w:tab/>
            </w:r>
            <w:r w:rsidR="006B315B" w:rsidRPr="009A1614">
              <w:rPr>
                <w:rStyle w:val="Hyperlink"/>
                <w:rFonts w:cstheme="minorHAnsi"/>
                <w:noProof/>
                <w:sz w:val="22"/>
                <w:szCs w:val="22"/>
              </w:rPr>
              <w:t>Toelichting</w:t>
            </w:r>
            <w:r w:rsidR="006B315B" w:rsidRPr="009A1614">
              <w:rPr>
                <w:rFonts w:cstheme="minorHAnsi"/>
                <w:noProof/>
                <w:webHidden/>
                <w:sz w:val="22"/>
                <w:szCs w:val="22"/>
              </w:rPr>
              <w:tab/>
            </w:r>
            <w:r w:rsidR="006B315B" w:rsidRPr="009A1614">
              <w:rPr>
                <w:rFonts w:cstheme="minorHAnsi"/>
                <w:noProof/>
                <w:webHidden/>
                <w:sz w:val="22"/>
                <w:szCs w:val="22"/>
              </w:rPr>
              <w:fldChar w:fldCharType="begin"/>
            </w:r>
            <w:r w:rsidR="006B315B" w:rsidRPr="009A1614">
              <w:rPr>
                <w:rFonts w:cstheme="minorHAnsi"/>
                <w:noProof/>
                <w:webHidden/>
                <w:sz w:val="22"/>
                <w:szCs w:val="22"/>
              </w:rPr>
              <w:instrText xml:space="preserve"> PAGEREF _Toc10632983 \h </w:instrText>
            </w:r>
            <w:r w:rsidR="006B315B" w:rsidRPr="009A1614">
              <w:rPr>
                <w:rFonts w:cstheme="minorHAnsi"/>
                <w:noProof/>
                <w:webHidden/>
                <w:sz w:val="22"/>
                <w:szCs w:val="22"/>
              </w:rPr>
            </w:r>
            <w:r w:rsidR="006B315B" w:rsidRPr="009A1614">
              <w:rPr>
                <w:rFonts w:cstheme="minorHAnsi"/>
                <w:noProof/>
                <w:webHidden/>
                <w:sz w:val="22"/>
                <w:szCs w:val="22"/>
              </w:rPr>
              <w:fldChar w:fldCharType="separate"/>
            </w:r>
            <w:r w:rsidR="00BA22EE">
              <w:rPr>
                <w:rFonts w:cstheme="minorHAnsi"/>
                <w:noProof/>
                <w:webHidden/>
                <w:sz w:val="22"/>
                <w:szCs w:val="22"/>
              </w:rPr>
              <w:t>3</w:t>
            </w:r>
            <w:r w:rsidR="006B315B" w:rsidRPr="009A1614">
              <w:rPr>
                <w:rFonts w:cstheme="minorHAnsi"/>
                <w:noProof/>
                <w:webHidden/>
                <w:sz w:val="22"/>
                <w:szCs w:val="22"/>
              </w:rPr>
              <w:fldChar w:fldCharType="end"/>
            </w:r>
          </w:hyperlink>
        </w:p>
        <w:p w14:paraId="40E4F93A" w14:textId="31B5760C" w:rsidR="006B315B" w:rsidRPr="009A1614" w:rsidRDefault="00A8301E" w:rsidP="00D75CD4">
          <w:pPr>
            <w:pStyle w:val="Inhopg2"/>
            <w:spacing w:line="240" w:lineRule="auto"/>
            <w:rPr>
              <w:rFonts w:eastAsiaTheme="minorEastAsia" w:cstheme="minorHAnsi"/>
              <w:noProof/>
              <w:sz w:val="22"/>
              <w:szCs w:val="22"/>
              <w:lang w:eastAsia="nl-NL"/>
            </w:rPr>
          </w:pPr>
          <w:hyperlink w:anchor="_Toc10632984" w:history="1">
            <w:r w:rsidR="006B315B" w:rsidRPr="009A1614">
              <w:rPr>
                <w:rStyle w:val="Hyperlink"/>
                <w:rFonts w:cstheme="minorHAnsi"/>
                <w:noProof/>
                <w:sz w:val="22"/>
                <w:szCs w:val="22"/>
              </w:rPr>
              <w:t>2.</w:t>
            </w:r>
            <w:r w:rsidR="006B315B" w:rsidRPr="009A1614">
              <w:rPr>
                <w:rFonts w:eastAsiaTheme="minorEastAsia" w:cstheme="minorHAnsi"/>
                <w:noProof/>
                <w:sz w:val="22"/>
                <w:szCs w:val="22"/>
                <w:lang w:eastAsia="nl-NL"/>
              </w:rPr>
              <w:tab/>
            </w:r>
            <w:r w:rsidR="006B315B" w:rsidRPr="009A1614">
              <w:rPr>
                <w:rStyle w:val="Hyperlink"/>
                <w:rFonts w:cstheme="minorHAnsi"/>
                <w:noProof/>
                <w:sz w:val="22"/>
                <w:szCs w:val="22"/>
              </w:rPr>
              <w:t>Besluitvorming</w:t>
            </w:r>
            <w:r w:rsidR="006B315B" w:rsidRPr="009A1614">
              <w:rPr>
                <w:rFonts w:cstheme="minorHAnsi"/>
                <w:noProof/>
                <w:webHidden/>
                <w:sz w:val="22"/>
                <w:szCs w:val="22"/>
              </w:rPr>
              <w:tab/>
            </w:r>
            <w:r w:rsidR="006B315B" w:rsidRPr="009A1614">
              <w:rPr>
                <w:rFonts w:cstheme="minorHAnsi"/>
                <w:noProof/>
                <w:webHidden/>
                <w:sz w:val="22"/>
                <w:szCs w:val="22"/>
              </w:rPr>
              <w:fldChar w:fldCharType="begin"/>
            </w:r>
            <w:r w:rsidR="006B315B" w:rsidRPr="009A1614">
              <w:rPr>
                <w:rFonts w:cstheme="minorHAnsi"/>
                <w:noProof/>
                <w:webHidden/>
                <w:sz w:val="22"/>
                <w:szCs w:val="22"/>
              </w:rPr>
              <w:instrText xml:space="preserve"> PAGEREF _Toc10632984 \h </w:instrText>
            </w:r>
            <w:r w:rsidR="006B315B" w:rsidRPr="009A1614">
              <w:rPr>
                <w:rFonts w:cstheme="minorHAnsi"/>
                <w:noProof/>
                <w:webHidden/>
                <w:sz w:val="22"/>
                <w:szCs w:val="22"/>
              </w:rPr>
            </w:r>
            <w:r w:rsidR="006B315B" w:rsidRPr="009A1614">
              <w:rPr>
                <w:rFonts w:cstheme="minorHAnsi"/>
                <w:noProof/>
                <w:webHidden/>
                <w:sz w:val="22"/>
                <w:szCs w:val="22"/>
              </w:rPr>
              <w:fldChar w:fldCharType="separate"/>
            </w:r>
            <w:r w:rsidR="00BA22EE">
              <w:rPr>
                <w:rFonts w:cstheme="minorHAnsi"/>
                <w:noProof/>
                <w:webHidden/>
                <w:sz w:val="22"/>
                <w:szCs w:val="22"/>
              </w:rPr>
              <w:t>3</w:t>
            </w:r>
            <w:r w:rsidR="006B315B" w:rsidRPr="009A1614">
              <w:rPr>
                <w:rFonts w:cstheme="minorHAnsi"/>
                <w:noProof/>
                <w:webHidden/>
                <w:sz w:val="22"/>
                <w:szCs w:val="22"/>
              </w:rPr>
              <w:fldChar w:fldCharType="end"/>
            </w:r>
          </w:hyperlink>
        </w:p>
        <w:p w14:paraId="2B39F5A5" w14:textId="23358623" w:rsidR="006B315B" w:rsidRPr="009A1614" w:rsidRDefault="00A8301E" w:rsidP="00D75CD4">
          <w:pPr>
            <w:pStyle w:val="Inhopg2"/>
            <w:spacing w:line="240" w:lineRule="auto"/>
            <w:rPr>
              <w:rFonts w:eastAsiaTheme="minorEastAsia" w:cstheme="minorHAnsi"/>
              <w:noProof/>
              <w:sz w:val="22"/>
              <w:szCs w:val="22"/>
              <w:lang w:eastAsia="nl-NL"/>
            </w:rPr>
          </w:pPr>
          <w:hyperlink w:anchor="_Toc10632985" w:history="1">
            <w:r w:rsidR="006B315B" w:rsidRPr="009A1614">
              <w:rPr>
                <w:rStyle w:val="Hyperlink"/>
                <w:rFonts w:cstheme="minorHAnsi"/>
                <w:noProof/>
                <w:sz w:val="22"/>
                <w:szCs w:val="22"/>
              </w:rPr>
              <w:t>3.</w:t>
            </w:r>
            <w:r w:rsidR="006B315B" w:rsidRPr="009A1614">
              <w:rPr>
                <w:rFonts w:eastAsiaTheme="minorEastAsia" w:cstheme="minorHAnsi"/>
                <w:noProof/>
                <w:sz w:val="22"/>
                <w:szCs w:val="22"/>
                <w:lang w:eastAsia="nl-NL"/>
              </w:rPr>
              <w:tab/>
            </w:r>
            <w:r w:rsidR="006B315B" w:rsidRPr="009A1614">
              <w:rPr>
                <w:rStyle w:val="Hyperlink"/>
                <w:rFonts w:cstheme="minorHAnsi"/>
                <w:noProof/>
                <w:sz w:val="22"/>
                <w:szCs w:val="22"/>
              </w:rPr>
              <w:t>De zienswijzen samengevat inclusief reactie Dagelijks Bestuur</w:t>
            </w:r>
            <w:r w:rsidR="006B315B" w:rsidRPr="009A1614">
              <w:rPr>
                <w:rFonts w:cstheme="minorHAnsi"/>
                <w:noProof/>
                <w:webHidden/>
                <w:sz w:val="22"/>
                <w:szCs w:val="22"/>
              </w:rPr>
              <w:tab/>
            </w:r>
            <w:r w:rsidR="006B315B" w:rsidRPr="009A1614">
              <w:rPr>
                <w:rFonts w:cstheme="minorHAnsi"/>
                <w:noProof/>
                <w:webHidden/>
                <w:sz w:val="22"/>
                <w:szCs w:val="22"/>
              </w:rPr>
              <w:fldChar w:fldCharType="begin"/>
            </w:r>
            <w:r w:rsidR="006B315B" w:rsidRPr="009A1614">
              <w:rPr>
                <w:rFonts w:cstheme="minorHAnsi"/>
                <w:noProof/>
                <w:webHidden/>
                <w:sz w:val="22"/>
                <w:szCs w:val="22"/>
              </w:rPr>
              <w:instrText xml:space="preserve"> PAGEREF _Toc10632985 \h </w:instrText>
            </w:r>
            <w:r w:rsidR="006B315B" w:rsidRPr="009A1614">
              <w:rPr>
                <w:rFonts w:cstheme="minorHAnsi"/>
                <w:noProof/>
                <w:webHidden/>
                <w:sz w:val="22"/>
                <w:szCs w:val="22"/>
              </w:rPr>
            </w:r>
            <w:r w:rsidR="006B315B" w:rsidRPr="009A1614">
              <w:rPr>
                <w:rFonts w:cstheme="minorHAnsi"/>
                <w:noProof/>
                <w:webHidden/>
                <w:sz w:val="22"/>
                <w:szCs w:val="22"/>
              </w:rPr>
              <w:fldChar w:fldCharType="separate"/>
            </w:r>
            <w:r w:rsidR="00BA22EE">
              <w:rPr>
                <w:rFonts w:cstheme="minorHAnsi"/>
                <w:noProof/>
                <w:webHidden/>
                <w:sz w:val="22"/>
                <w:szCs w:val="22"/>
              </w:rPr>
              <w:t>4</w:t>
            </w:r>
            <w:r w:rsidR="006B315B" w:rsidRPr="009A1614">
              <w:rPr>
                <w:rFonts w:cstheme="minorHAnsi"/>
                <w:noProof/>
                <w:webHidden/>
                <w:sz w:val="22"/>
                <w:szCs w:val="22"/>
              </w:rPr>
              <w:fldChar w:fldCharType="end"/>
            </w:r>
          </w:hyperlink>
        </w:p>
        <w:p w14:paraId="69919108" w14:textId="77777777" w:rsidR="005A217F" w:rsidRPr="009A1614" w:rsidRDefault="005A217F" w:rsidP="00D75CD4">
          <w:pPr>
            <w:spacing w:line="240" w:lineRule="auto"/>
            <w:rPr>
              <w:rFonts w:cstheme="minorHAnsi"/>
            </w:rPr>
          </w:pPr>
          <w:r w:rsidRPr="009A1614">
            <w:rPr>
              <w:rFonts w:cstheme="minorHAnsi"/>
              <w:b/>
              <w:bCs/>
            </w:rPr>
            <w:fldChar w:fldCharType="end"/>
          </w:r>
        </w:p>
      </w:sdtContent>
    </w:sdt>
    <w:p w14:paraId="1075D4CC" w14:textId="77777777" w:rsidR="005A217F" w:rsidRPr="009A1614" w:rsidRDefault="005A217F" w:rsidP="00D75CD4">
      <w:pPr>
        <w:pStyle w:val="Kopvaninhoudsopgave"/>
        <w:rPr>
          <w:rFonts w:asciiTheme="minorHAnsi" w:hAnsiTheme="minorHAnsi" w:cstheme="minorHAnsi"/>
          <w:sz w:val="22"/>
          <w:szCs w:val="22"/>
        </w:rPr>
      </w:pPr>
    </w:p>
    <w:p w14:paraId="13715760" w14:textId="77777777" w:rsidR="005A217F" w:rsidRPr="009A1614" w:rsidRDefault="005A217F" w:rsidP="00D75CD4">
      <w:pPr>
        <w:spacing w:line="240" w:lineRule="auto"/>
        <w:rPr>
          <w:rFonts w:cstheme="minorHAnsi"/>
        </w:rPr>
      </w:pPr>
    </w:p>
    <w:p w14:paraId="7E31B95D" w14:textId="77777777" w:rsidR="005A217F" w:rsidRPr="009A1614" w:rsidRDefault="005A217F" w:rsidP="00D75CD4">
      <w:pPr>
        <w:spacing w:line="240" w:lineRule="auto"/>
        <w:rPr>
          <w:rFonts w:cstheme="minorHAnsi"/>
        </w:rPr>
      </w:pPr>
    </w:p>
    <w:p w14:paraId="54A12D87" w14:textId="77777777" w:rsidR="005A217F" w:rsidRPr="009A1614" w:rsidRDefault="005A217F" w:rsidP="00D75CD4">
      <w:pPr>
        <w:spacing w:line="240" w:lineRule="auto"/>
        <w:rPr>
          <w:rFonts w:cstheme="minorHAnsi"/>
        </w:rPr>
      </w:pPr>
      <w:r w:rsidRPr="009A1614">
        <w:rPr>
          <w:rFonts w:cstheme="minorHAnsi"/>
        </w:rPr>
        <w:br w:type="page"/>
      </w:r>
    </w:p>
    <w:p w14:paraId="465C80EA" w14:textId="77777777" w:rsidR="005A217F" w:rsidRPr="009A1614" w:rsidRDefault="005A217F" w:rsidP="00D75CD4">
      <w:pPr>
        <w:pStyle w:val="Kop2"/>
        <w:keepLines/>
        <w:numPr>
          <w:ilvl w:val="0"/>
          <w:numId w:val="33"/>
        </w:numPr>
        <w:pBdr>
          <w:top w:val="none" w:sz="0" w:space="0" w:color="auto"/>
          <w:bottom w:val="none" w:sz="0" w:space="0" w:color="auto"/>
        </w:pBdr>
        <w:spacing w:before="480"/>
        <w:ind w:hanging="720"/>
        <w:rPr>
          <w:rFonts w:asciiTheme="minorHAnsi" w:hAnsiTheme="minorHAnsi" w:cstheme="minorHAnsi"/>
          <w:color w:val="FF0000"/>
          <w:sz w:val="22"/>
          <w:szCs w:val="22"/>
        </w:rPr>
      </w:pPr>
      <w:bookmarkStart w:id="0" w:name="_Toc514311010"/>
      <w:bookmarkStart w:id="1" w:name="_Toc10632983"/>
      <w:r w:rsidRPr="009A1614">
        <w:rPr>
          <w:rFonts w:asciiTheme="minorHAnsi" w:hAnsiTheme="minorHAnsi" w:cstheme="minorHAnsi"/>
          <w:color w:val="FF0000"/>
          <w:sz w:val="22"/>
          <w:szCs w:val="22"/>
        </w:rPr>
        <w:lastRenderedPageBreak/>
        <w:t>Toelichting</w:t>
      </w:r>
      <w:bookmarkEnd w:id="0"/>
      <w:bookmarkEnd w:id="1"/>
    </w:p>
    <w:p w14:paraId="65CA67EC" w14:textId="25F73AA4" w:rsidR="005A217F" w:rsidRPr="009A1614" w:rsidRDefault="005A217F" w:rsidP="00D75CD4">
      <w:pPr>
        <w:spacing w:after="0" w:line="240" w:lineRule="auto"/>
        <w:rPr>
          <w:rFonts w:cstheme="minorHAnsi"/>
        </w:rPr>
      </w:pPr>
      <w:r w:rsidRPr="009A1614">
        <w:rPr>
          <w:rFonts w:cstheme="minorHAnsi"/>
        </w:rPr>
        <w:t xml:space="preserve">Op </w:t>
      </w:r>
      <w:r w:rsidR="00BE22C3" w:rsidRPr="009A1614">
        <w:rPr>
          <w:rFonts w:cstheme="minorHAnsi"/>
        </w:rPr>
        <w:t>1</w:t>
      </w:r>
      <w:r w:rsidR="00E3726E" w:rsidRPr="009A1614">
        <w:rPr>
          <w:rFonts w:cstheme="minorHAnsi"/>
        </w:rPr>
        <w:t>6</w:t>
      </w:r>
      <w:r w:rsidRPr="009A1614">
        <w:rPr>
          <w:rFonts w:cstheme="minorHAnsi"/>
        </w:rPr>
        <w:t xml:space="preserve"> maart 20</w:t>
      </w:r>
      <w:r w:rsidR="00E3726E" w:rsidRPr="009A1614">
        <w:rPr>
          <w:rFonts w:cstheme="minorHAnsi"/>
        </w:rPr>
        <w:t>20</w:t>
      </w:r>
      <w:r w:rsidRPr="009A1614">
        <w:rPr>
          <w:rFonts w:cstheme="minorHAnsi"/>
        </w:rPr>
        <w:t xml:space="preserve"> heeft het Dagelijks Bestuur (DB) van de MGR Sociaal Domein Centraal Gelderland (MGR) de volgende stukken vastgesteld voor doorgeleiding naar de deelnemende gemeenten voor het geven van zienswijze:</w:t>
      </w:r>
    </w:p>
    <w:p w14:paraId="2101BD8D" w14:textId="21BAB375" w:rsidR="00BE22C3" w:rsidRPr="009A1614" w:rsidRDefault="005A217F" w:rsidP="00D75CD4">
      <w:pPr>
        <w:pStyle w:val="Lijstalinea"/>
        <w:numPr>
          <w:ilvl w:val="0"/>
          <w:numId w:val="18"/>
        </w:numPr>
        <w:spacing w:line="240" w:lineRule="auto"/>
        <w:jc w:val="left"/>
        <w:rPr>
          <w:rFonts w:cstheme="minorHAnsi"/>
        </w:rPr>
      </w:pPr>
      <w:r w:rsidRPr="009A1614">
        <w:rPr>
          <w:rFonts w:cstheme="minorHAnsi"/>
        </w:rPr>
        <w:t>Ontwerp Gewijzigde begroting 20</w:t>
      </w:r>
      <w:r w:rsidR="00E3726E" w:rsidRPr="009A1614">
        <w:rPr>
          <w:rFonts w:cstheme="minorHAnsi"/>
        </w:rPr>
        <w:t>20</w:t>
      </w:r>
    </w:p>
    <w:p w14:paraId="32D5A1EF" w14:textId="52B89151" w:rsidR="00BE22C3" w:rsidRPr="009A1614" w:rsidRDefault="00BE22C3" w:rsidP="00D75CD4">
      <w:pPr>
        <w:pStyle w:val="Lijstalinea"/>
        <w:numPr>
          <w:ilvl w:val="0"/>
          <w:numId w:val="18"/>
        </w:numPr>
        <w:spacing w:line="240" w:lineRule="auto"/>
        <w:jc w:val="left"/>
        <w:rPr>
          <w:rFonts w:cstheme="minorHAnsi"/>
        </w:rPr>
      </w:pPr>
      <w:r w:rsidRPr="009A1614">
        <w:rPr>
          <w:rFonts w:cstheme="minorHAnsi"/>
        </w:rPr>
        <w:t>Uitvoeringsprogramma 202</w:t>
      </w:r>
      <w:r w:rsidR="00E3726E" w:rsidRPr="009A1614">
        <w:rPr>
          <w:rFonts w:cstheme="minorHAnsi"/>
        </w:rPr>
        <w:t>1</w:t>
      </w:r>
      <w:r w:rsidRPr="009A1614">
        <w:rPr>
          <w:rFonts w:cstheme="minorHAnsi"/>
        </w:rPr>
        <w:t>;</w:t>
      </w:r>
    </w:p>
    <w:p w14:paraId="48B20978" w14:textId="6107AFA9" w:rsidR="005A217F" w:rsidRPr="009A1614" w:rsidRDefault="005A217F" w:rsidP="00D75CD4">
      <w:pPr>
        <w:pStyle w:val="Lijstalinea"/>
        <w:numPr>
          <w:ilvl w:val="0"/>
          <w:numId w:val="18"/>
        </w:numPr>
        <w:spacing w:line="240" w:lineRule="auto"/>
        <w:jc w:val="left"/>
        <w:rPr>
          <w:rFonts w:cstheme="minorHAnsi"/>
        </w:rPr>
      </w:pPr>
      <w:r w:rsidRPr="009A1614">
        <w:rPr>
          <w:rFonts w:cstheme="minorHAnsi"/>
        </w:rPr>
        <w:t>Ontwerp Meerjarenprogrammabegroting 20</w:t>
      </w:r>
      <w:r w:rsidR="00E3726E" w:rsidRPr="009A1614">
        <w:rPr>
          <w:rFonts w:cstheme="minorHAnsi"/>
        </w:rPr>
        <w:t>21-2024</w:t>
      </w:r>
      <w:r w:rsidRPr="009A1614">
        <w:rPr>
          <w:rFonts w:cstheme="minorHAnsi"/>
        </w:rPr>
        <w:t>.</w:t>
      </w:r>
    </w:p>
    <w:p w14:paraId="71220A8C" w14:textId="06D78D67" w:rsidR="005A217F" w:rsidRPr="009A1614" w:rsidRDefault="005A217F" w:rsidP="00D75CD4">
      <w:pPr>
        <w:spacing w:line="240" w:lineRule="auto"/>
        <w:rPr>
          <w:rFonts w:cstheme="minorHAnsi"/>
        </w:rPr>
      </w:pPr>
      <w:r w:rsidRPr="009A1614">
        <w:rPr>
          <w:rFonts w:cstheme="minorHAnsi"/>
        </w:rPr>
        <w:t xml:space="preserve">Verder heeft het DB op </w:t>
      </w:r>
      <w:r w:rsidR="00BE22C3" w:rsidRPr="009A1614">
        <w:rPr>
          <w:rFonts w:cstheme="minorHAnsi"/>
        </w:rPr>
        <w:t>1</w:t>
      </w:r>
      <w:r w:rsidR="00E3726E" w:rsidRPr="009A1614">
        <w:rPr>
          <w:rFonts w:cstheme="minorHAnsi"/>
        </w:rPr>
        <w:t>6</w:t>
      </w:r>
      <w:r w:rsidRPr="009A1614">
        <w:rPr>
          <w:rFonts w:cstheme="minorHAnsi"/>
        </w:rPr>
        <w:t xml:space="preserve"> maart 201</w:t>
      </w:r>
      <w:r w:rsidR="00BE22C3" w:rsidRPr="009A1614">
        <w:rPr>
          <w:rFonts w:cstheme="minorHAnsi"/>
        </w:rPr>
        <w:t>9</w:t>
      </w:r>
      <w:r w:rsidRPr="009A1614">
        <w:rPr>
          <w:rFonts w:cstheme="minorHAnsi"/>
        </w:rPr>
        <w:t xml:space="preserve"> de Jaarrekening 201</w:t>
      </w:r>
      <w:r w:rsidR="00E3726E" w:rsidRPr="009A1614">
        <w:rPr>
          <w:rFonts w:cstheme="minorHAnsi"/>
        </w:rPr>
        <w:t>9</w:t>
      </w:r>
      <w:r w:rsidRPr="009A1614">
        <w:rPr>
          <w:rFonts w:cstheme="minorHAnsi"/>
        </w:rPr>
        <w:t xml:space="preserve"> vastgesteld.</w:t>
      </w:r>
    </w:p>
    <w:p w14:paraId="41FB816A" w14:textId="2B1DACC4" w:rsidR="005A217F" w:rsidRPr="009A1614" w:rsidRDefault="005A217F" w:rsidP="00D75CD4">
      <w:pPr>
        <w:spacing w:line="240" w:lineRule="auto"/>
        <w:rPr>
          <w:rFonts w:cstheme="minorHAnsi"/>
        </w:rPr>
      </w:pPr>
      <w:r w:rsidRPr="009A1614">
        <w:rPr>
          <w:rFonts w:cstheme="minorHAnsi"/>
        </w:rPr>
        <w:t xml:space="preserve">Het Algemeen Bestuur (AB) heeft op </w:t>
      </w:r>
      <w:r w:rsidR="00BE22C3" w:rsidRPr="009A1614">
        <w:rPr>
          <w:rFonts w:cstheme="minorHAnsi"/>
        </w:rPr>
        <w:t>2</w:t>
      </w:r>
      <w:r w:rsidR="00E3726E" w:rsidRPr="009A1614">
        <w:rPr>
          <w:rFonts w:cstheme="minorHAnsi"/>
        </w:rPr>
        <w:t>5</w:t>
      </w:r>
      <w:r w:rsidRPr="009A1614">
        <w:rPr>
          <w:rFonts w:cstheme="minorHAnsi"/>
        </w:rPr>
        <w:t xml:space="preserve"> maart 20</w:t>
      </w:r>
      <w:r w:rsidR="00E3726E" w:rsidRPr="009A1614">
        <w:rPr>
          <w:rFonts w:cstheme="minorHAnsi"/>
        </w:rPr>
        <w:t>20</w:t>
      </w:r>
      <w:r w:rsidRPr="009A1614">
        <w:rPr>
          <w:rFonts w:cstheme="minorHAnsi"/>
        </w:rPr>
        <w:t xml:space="preserve"> </w:t>
      </w:r>
      <w:r w:rsidR="00CB3800">
        <w:rPr>
          <w:rFonts w:cstheme="minorHAnsi"/>
        </w:rPr>
        <w:t xml:space="preserve">kennisgenomen van de </w:t>
      </w:r>
      <w:r w:rsidRPr="009A1614">
        <w:rPr>
          <w:rFonts w:cstheme="minorHAnsi"/>
        </w:rPr>
        <w:t>voorgaande stukken</w:t>
      </w:r>
      <w:r w:rsidR="00CB3800">
        <w:rPr>
          <w:rFonts w:cstheme="minorHAnsi"/>
        </w:rPr>
        <w:t>.</w:t>
      </w:r>
    </w:p>
    <w:p w14:paraId="68A0905A" w14:textId="790BDE8C" w:rsidR="005A217F" w:rsidRPr="009A1614" w:rsidRDefault="005A217F" w:rsidP="00D75CD4">
      <w:pPr>
        <w:spacing w:line="240" w:lineRule="auto"/>
        <w:rPr>
          <w:rFonts w:cstheme="minorHAnsi"/>
        </w:rPr>
      </w:pPr>
      <w:r w:rsidRPr="009A1614">
        <w:rPr>
          <w:rFonts w:cstheme="minorHAnsi"/>
        </w:rPr>
        <w:t xml:space="preserve">Op </w:t>
      </w:r>
      <w:r w:rsidR="00E3726E" w:rsidRPr="009A1614">
        <w:rPr>
          <w:rFonts w:cstheme="minorHAnsi"/>
        </w:rPr>
        <w:t>30</w:t>
      </w:r>
      <w:r w:rsidRPr="009A1614">
        <w:rPr>
          <w:rFonts w:cstheme="minorHAnsi"/>
        </w:rPr>
        <w:t xml:space="preserve"> maart 20</w:t>
      </w:r>
      <w:r w:rsidR="00E3726E" w:rsidRPr="009A1614">
        <w:rPr>
          <w:rFonts w:cstheme="minorHAnsi"/>
        </w:rPr>
        <w:t>20</w:t>
      </w:r>
      <w:r w:rsidRPr="009A1614">
        <w:rPr>
          <w:rFonts w:cstheme="minorHAnsi"/>
        </w:rPr>
        <w:t xml:space="preserve"> zijn de Ontwerp Gewijzigde begroting 20</w:t>
      </w:r>
      <w:r w:rsidR="00E3726E" w:rsidRPr="009A1614">
        <w:rPr>
          <w:rFonts w:cstheme="minorHAnsi"/>
        </w:rPr>
        <w:t>20</w:t>
      </w:r>
      <w:r w:rsidRPr="009A1614">
        <w:rPr>
          <w:rFonts w:cstheme="minorHAnsi"/>
        </w:rPr>
        <w:t xml:space="preserve">, </w:t>
      </w:r>
      <w:r w:rsidR="00BE22C3" w:rsidRPr="009A1614">
        <w:rPr>
          <w:rFonts w:cstheme="minorHAnsi"/>
        </w:rPr>
        <w:t xml:space="preserve">het </w:t>
      </w:r>
      <w:r w:rsidRPr="009A1614">
        <w:rPr>
          <w:rFonts w:cstheme="minorHAnsi"/>
        </w:rPr>
        <w:t>Uitvoeringsprogramma 20</w:t>
      </w:r>
      <w:r w:rsidR="00BE22C3" w:rsidRPr="009A1614">
        <w:rPr>
          <w:rFonts w:cstheme="minorHAnsi"/>
        </w:rPr>
        <w:t>2</w:t>
      </w:r>
      <w:r w:rsidR="00E3726E" w:rsidRPr="009A1614">
        <w:rPr>
          <w:rFonts w:cstheme="minorHAnsi"/>
        </w:rPr>
        <w:t>1</w:t>
      </w:r>
      <w:r w:rsidRPr="009A1614">
        <w:rPr>
          <w:rFonts w:cstheme="minorHAnsi"/>
        </w:rPr>
        <w:t xml:space="preserve"> en de Ontwerp Meerjarenprogrammabegroting 20</w:t>
      </w:r>
      <w:r w:rsidR="00BE22C3" w:rsidRPr="009A1614">
        <w:rPr>
          <w:rFonts w:cstheme="minorHAnsi"/>
        </w:rPr>
        <w:t>2</w:t>
      </w:r>
      <w:r w:rsidR="00E3726E" w:rsidRPr="009A1614">
        <w:rPr>
          <w:rFonts w:cstheme="minorHAnsi"/>
        </w:rPr>
        <w:t>1</w:t>
      </w:r>
      <w:r w:rsidRPr="009A1614">
        <w:rPr>
          <w:rFonts w:cstheme="minorHAnsi"/>
        </w:rPr>
        <w:t xml:space="preserve"> – 20</w:t>
      </w:r>
      <w:r w:rsidR="00BE22C3" w:rsidRPr="009A1614">
        <w:rPr>
          <w:rFonts w:cstheme="minorHAnsi"/>
        </w:rPr>
        <w:t>2</w:t>
      </w:r>
      <w:r w:rsidR="00E3726E" w:rsidRPr="009A1614">
        <w:rPr>
          <w:rFonts w:cstheme="minorHAnsi"/>
        </w:rPr>
        <w:t>4 met een begeleidende kaderbrief</w:t>
      </w:r>
      <w:r w:rsidR="00BE22C3" w:rsidRPr="009A1614">
        <w:rPr>
          <w:rFonts w:cstheme="minorHAnsi"/>
        </w:rPr>
        <w:t xml:space="preserve"> </w:t>
      </w:r>
      <w:r w:rsidR="00E3726E" w:rsidRPr="009A1614">
        <w:rPr>
          <w:rFonts w:cstheme="minorHAnsi"/>
        </w:rPr>
        <w:t xml:space="preserve">aan de </w:t>
      </w:r>
      <w:r w:rsidRPr="009A1614">
        <w:rPr>
          <w:rFonts w:cstheme="minorHAnsi"/>
        </w:rPr>
        <w:t xml:space="preserve"> </w:t>
      </w:r>
      <w:r w:rsidR="00275314" w:rsidRPr="009A1614">
        <w:rPr>
          <w:rFonts w:cstheme="minorHAnsi"/>
        </w:rPr>
        <w:t xml:space="preserve">accountmanagers </w:t>
      </w:r>
      <w:r w:rsidR="00E3726E" w:rsidRPr="009A1614">
        <w:rPr>
          <w:rFonts w:cstheme="minorHAnsi"/>
        </w:rPr>
        <w:t xml:space="preserve">ten behoeve van colleges en de </w:t>
      </w:r>
      <w:r w:rsidR="00275314" w:rsidRPr="009A1614">
        <w:rPr>
          <w:rFonts w:cstheme="minorHAnsi"/>
        </w:rPr>
        <w:t xml:space="preserve">griffies van de </w:t>
      </w:r>
      <w:r w:rsidRPr="009A1614">
        <w:rPr>
          <w:rFonts w:cstheme="minorHAnsi"/>
        </w:rPr>
        <w:t xml:space="preserve">deelnemende gemeenten voor het geven van hun zienswijze. Ter kennisname </w:t>
      </w:r>
      <w:r w:rsidR="00CB3800">
        <w:rPr>
          <w:rFonts w:cstheme="minorHAnsi"/>
        </w:rPr>
        <w:t>is daarbij het jaarverslag en jaarrekening 2019 toegevoegd</w:t>
      </w:r>
      <w:r w:rsidR="00E3726E" w:rsidRPr="009A1614">
        <w:rPr>
          <w:rFonts w:cstheme="minorHAnsi"/>
        </w:rPr>
        <w:t>.</w:t>
      </w:r>
    </w:p>
    <w:p w14:paraId="72CECC85" w14:textId="77777777" w:rsidR="005A217F" w:rsidRPr="009A1614" w:rsidRDefault="009516D5" w:rsidP="00D75CD4">
      <w:pPr>
        <w:spacing w:line="240" w:lineRule="auto"/>
        <w:rPr>
          <w:rFonts w:cstheme="minorHAnsi"/>
        </w:rPr>
      </w:pPr>
      <w:r w:rsidRPr="009A1614">
        <w:rPr>
          <w:rFonts w:cstheme="minorHAnsi"/>
        </w:rPr>
        <w:t>De accountmanagers</w:t>
      </w:r>
      <w:r w:rsidR="005A217F" w:rsidRPr="009A1614">
        <w:rPr>
          <w:rFonts w:cstheme="minorHAnsi"/>
        </w:rPr>
        <w:t xml:space="preserve"> van de deelnemende gemeenten, hebben gezorgd voor de doorgeleiding van stukken naar de </w:t>
      </w:r>
      <w:r w:rsidR="00275314" w:rsidRPr="009A1614">
        <w:rPr>
          <w:rFonts w:cstheme="minorHAnsi"/>
        </w:rPr>
        <w:t xml:space="preserve">colleges en </w:t>
      </w:r>
      <w:r w:rsidR="005A217F" w:rsidRPr="009A1614">
        <w:rPr>
          <w:rFonts w:cstheme="minorHAnsi"/>
        </w:rPr>
        <w:t>gemeenteraden.</w:t>
      </w:r>
    </w:p>
    <w:p w14:paraId="028905E1" w14:textId="77777777" w:rsidR="005A217F" w:rsidRPr="009A1614" w:rsidRDefault="005A217F" w:rsidP="00D75CD4">
      <w:pPr>
        <w:spacing w:line="240" w:lineRule="auto"/>
        <w:rPr>
          <w:rFonts w:cstheme="minorHAnsi"/>
        </w:rPr>
      </w:pPr>
      <w:r w:rsidRPr="009A1614">
        <w:rPr>
          <w:rFonts w:cstheme="minorHAnsi"/>
        </w:rPr>
        <w:t xml:space="preserve">Conform de wettelijk voorgeschreven begrotingsprocedure en artikel 27 van de Regeling (onderhavige gemeenschappelijk regeling) waarin de begrotingsprocedure is beschreven, hebben de raden van de deelnemende gemeenten 8 weken de tijd om hun zienswijze bij het dagelijks bestuur over de ontwerp begroting naar voren te brengen. In artikel 26 van de regeling is aangegeven dat de totstandkoming van het </w:t>
      </w:r>
      <w:r w:rsidR="005B066D" w:rsidRPr="009A1614">
        <w:rPr>
          <w:rFonts w:cstheme="minorHAnsi"/>
        </w:rPr>
        <w:t xml:space="preserve">uitvoeringsplan en </w:t>
      </w:r>
      <w:r w:rsidRPr="009A1614">
        <w:rPr>
          <w:rFonts w:cstheme="minorHAnsi"/>
        </w:rPr>
        <w:t xml:space="preserve">uitvoeringsprogramma op overeenkomstige wijze geschied. </w:t>
      </w:r>
    </w:p>
    <w:p w14:paraId="3D623AF4" w14:textId="7C62E48A" w:rsidR="005A217F" w:rsidRPr="009A1614" w:rsidRDefault="005A217F" w:rsidP="00D75CD4">
      <w:pPr>
        <w:spacing w:line="240" w:lineRule="auto"/>
        <w:rPr>
          <w:rFonts w:cstheme="minorHAnsi"/>
        </w:rPr>
      </w:pPr>
      <w:r w:rsidRPr="009A1614">
        <w:rPr>
          <w:rFonts w:cstheme="minorHAnsi"/>
        </w:rPr>
        <w:t xml:space="preserve">De gemeenten hebben tot en met </w:t>
      </w:r>
      <w:r w:rsidR="00E3726E" w:rsidRPr="009A1614">
        <w:rPr>
          <w:rFonts w:cstheme="minorHAnsi"/>
        </w:rPr>
        <w:t>8</w:t>
      </w:r>
      <w:r w:rsidRPr="009A1614">
        <w:rPr>
          <w:rFonts w:cstheme="minorHAnsi"/>
        </w:rPr>
        <w:t xml:space="preserve"> juni 20</w:t>
      </w:r>
      <w:r w:rsidR="00E3726E" w:rsidRPr="009A1614">
        <w:rPr>
          <w:rFonts w:cstheme="minorHAnsi"/>
        </w:rPr>
        <w:t>20</w:t>
      </w:r>
      <w:r w:rsidRPr="009A1614">
        <w:rPr>
          <w:rFonts w:cstheme="minorHAnsi"/>
        </w:rPr>
        <w:t xml:space="preserve">  de tijd om een zienswijze in te dienen.</w:t>
      </w:r>
      <w:r w:rsidR="00E3726E" w:rsidRPr="009A1614">
        <w:rPr>
          <w:rFonts w:cstheme="minorHAnsi"/>
        </w:rPr>
        <w:t xml:space="preserve"> Het behalen van de termijnen is in deze coronatijd een extra uitdaging geweest. </w:t>
      </w:r>
      <w:r w:rsidRPr="009A1614">
        <w:rPr>
          <w:rFonts w:cstheme="minorHAnsi"/>
        </w:rPr>
        <w:t xml:space="preserve">Een </w:t>
      </w:r>
      <w:r w:rsidR="00E3726E" w:rsidRPr="009A1614">
        <w:rPr>
          <w:rFonts w:cstheme="minorHAnsi"/>
        </w:rPr>
        <w:t xml:space="preserve">enkele </w:t>
      </w:r>
      <w:r w:rsidRPr="009A1614">
        <w:rPr>
          <w:rFonts w:cstheme="minorHAnsi"/>
        </w:rPr>
        <w:t>gemeente he</w:t>
      </w:r>
      <w:r w:rsidR="00275314" w:rsidRPr="009A1614">
        <w:rPr>
          <w:rFonts w:cstheme="minorHAnsi"/>
        </w:rPr>
        <w:t xml:space="preserve">eft </w:t>
      </w:r>
      <w:r w:rsidRPr="009A1614">
        <w:rPr>
          <w:rFonts w:cstheme="minorHAnsi"/>
        </w:rPr>
        <w:t xml:space="preserve">aangegeven dit onderwerp niet voor </w:t>
      </w:r>
      <w:r w:rsidR="00E3726E" w:rsidRPr="009A1614">
        <w:rPr>
          <w:rFonts w:cstheme="minorHAnsi"/>
        </w:rPr>
        <w:t>8</w:t>
      </w:r>
      <w:r w:rsidR="00275314" w:rsidRPr="009A1614">
        <w:rPr>
          <w:rFonts w:cstheme="minorHAnsi"/>
        </w:rPr>
        <w:t xml:space="preserve"> </w:t>
      </w:r>
      <w:r w:rsidRPr="009A1614">
        <w:rPr>
          <w:rFonts w:cstheme="minorHAnsi"/>
        </w:rPr>
        <w:t>juni in hun gemeenteraad te kunnen agenderen. Deze gemeenten hebben bij monde van het college een v</w:t>
      </w:r>
      <w:r w:rsidR="005B066D" w:rsidRPr="009A1614">
        <w:rPr>
          <w:rFonts w:cstheme="minorHAnsi"/>
        </w:rPr>
        <w:t xml:space="preserve">oorlopige zienswijze ingediend. </w:t>
      </w:r>
    </w:p>
    <w:p w14:paraId="7C7C6C84" w14:textId="77777777" w:rsidR="005A217F" w:rsidRPr="009A1614" w:rsidRDefault="005A217F" w:rsidP="00D75CD4">
      <w:pPr>
        <w:spacing w:line="240" w:lineRule="auto"/>
        <w:rPr>
          <w:rFonts w:cstheme="minorHAnsi"/>
        </w:rPr>
      </w:pPr>
      <w:r w:rsidRPr="009A1614">
        <w:rPr>
          <w:rFonts w:cstheme="minorHAnsi"/>
        </w:rPr>
        <w:t>Alle binnengekomen zienswijzen zijn integraal opgenomen in een afzonderlijk bijgevoegde bijlagenbundel.</w:t>
      </w:r>
      <w:r w:rsidR="005B066D" w:rsidRPr="009A1614">
        <w:rPr>
          <w:rFonts w:cstheme="minorHAnsi"/>
        </w:rPr>
        <w:t xml:space="preserve"> De nagekomen zienswijzen zijn zoveel mogelijk verwerkt. </w:t>
      </w:r>
    </w:p>
    <w:p w14:paraId="4C5C07E7" w14:textId="77777777" w:rsidR="006B315B" w:rsidRPr="009A1614" w:rsidRDefault="006B315B" w:rsidP="00D75CD4">
      <w:pPr>
        <w:pStyle w:val="Kop2"/>
        <w:keepLines/>
        <w:pBdr>
          <w:top w:val="none" w:sz="0" w:space="0" w:color="auto"/>
          <w:bottom w:val="none" w:sz="0" w:space="0" w:color="auto"/>
        </w:pBdr>
        <w:tabs>
          <w:tab w:val="clear" w:pos="851"/>
        </w:tabs>
        <w:ind w:left="357" w:hanging="357"/>
        <w:rPr>
          <w:rFonts w:asciiTheme="minorHAnsi" w:hAnsiTheme="minorHAnsi" w:cstheme="minorHAnsi"/>
          <w:sz w:val="22"/>
          <w:szCs w:val="22"/>
        </w:rPr>
      </w:pPr>
      <w:bookmarkStart w:id="2" w:name="_Toc514311011"/>
    </w:p>
    <w:p w14:paraId="01A7FDD1" w14:textId="77777777" w:rsidR="005A217F" w:rsidRPr="009A1614" w:rsidRDefault="005A217F" w:rsidP="00D75CD4">
      <w:pPr>
        <w:pStyle w:val="Kop2"/>
        <w:keepLines/>
        <w:numPr>
          <w:ilvl w:val="0"/>
          <w:numId w:val="33"/>
        </w:numPr>
        <w:pBdr>
          <w:top w:val="none" w:sz="0" w:space="0" w:color="auto"/>
          <w:bottom w:val="none" w:sz="0" w:space="0" w:color="auto"/>
        </w:pBdr>
        <w:ind w:hanging="720"/>
        <w:rPr>
          <w:rFonts w:asciiTheme="minorHAnsi" w:hAnsiTheme="minorHAnsi" w:cstheme="minorHAnsi"/>
          <w:color w:val="FF0000"/>
          <w:sz w:val="22"/>
          <w:szCs w:val="22"/>
        </w:rPr>
      </w:pPr>
      <w:bookmarkStart w:id="3" w:name="_Toc10632984"/>
      <w:r w:rsidRPr="009A1614">
        <w:rPr>
          <w:rFonts w:asciiTheme="minorHAnsi" w:hAnsiTheme="minorHAnsi" w:cstheme="minorHAnsi"/>
          <w:color w:val="FF0000"/>
          <w:sz w:val="22"/>
          <w:szCs w:val="22"/>
        </w:rPr>
        <w:t>Besluitvorming</w:t>
      </w:r>
      <w:bookmarkEnd w:id="2"/>
      <w:bookmarkEnd w:id="3"/>
    </w:p>
    <w:p w14:paraId="24C0E6B0" w14:textId="02615A94" w:rsidR="00275314" w:rsidRPr="009A1614" w:rsidRDefault="005A217F" w:rsidP="00D75CD4">
      <w:pPr>
        <w:spacing w:line="240" w:lineRule="auto"/>
        <w:rPr>
          <w:rFonts w:cstheme="minorHAnsi"/>
        </w:rPr>
      </w:pPr>
      <w:r w:rsidRPr="009A1614">
        <w:rPr>
          <w:rFonts w:cstheme="minorHAnsi"/>
        </w:rPr>
        <w:t>De zienswijzen</w:t>
      </w:r>
      <w:r w:rsidR="00275314" w:rsidRPr="009A1614">
        <w:rPr>
          <w:rFonts w:cstheme="minorHAnsi"/>
        </w:rPr>
        <w:t xml:space="preserve"> </w:t>
      </w:r>
      <w:r w:rsidRPr="009A1614">
        <w:rPr>
          <w:rFonts w:cstheme="minorHAnsi"/>
        </w:rPr>
        <w:t>hebben geen aanleiding gegeven tot het wijzigen van de Ontwerp Gewijzigde begroting</w:t>
      </w:r>
      <w:r w:rsidR="00275314" w:rsidRPr="009A1614">
        <w:rPr>
          <w:rFonts w:cstheme="minorHAnsi"/>
        </w:rPr>
        <w:t xml:space="preserve"> 20</w:t>
      </w:r>
      <w:r w:rsidR="00E3726E" w:rsidRPr="009A1614">
        <w:rPr>
          <w:rFonts w:cstheme="minorHAnsi"/>
        </w:rPr>
        <w:t>20</w:t>
      </w:r>
      <w:r w:rsidRPr="009A1614">
        <w:rPr>
          <w:rFonts w:cstheme="minorHAnsi"/>
        </w:rPr>
        <w:t>, de Ontwerp Meerjarenprogrammabegroting 20</w:t>
      </w:r>
      <w:r w:rsidR="00275314" w:rsidRPr="009A1614">
        <w:rPr>
          <w:rFonts w:cstheme="minorHAnsi"/>
        </w:rPr>
        <w:t>2</w:t>
      </w:r>
      <w:r w:rsidR="00E3726E" w:rsidRPr="009A1614">
        <w:rPr>
          <w:rFonts w:cstheme="minorHAnsi"/>
        </w:rPr>
        <w:t>1</w:t>
      </w:r>
      <w:r w:rsidR="00275314" w:rsidRPr="009A1614">
        <w:rPr>
          <w:rFonts w:cstheme="minorHAnsi"/>
        </w:rPr>
        <w:t>-202</w:t>
      </w:r>
      <w:r w:rsidR="00E3726E" w:rsidRPr="009A1614">
        <w:rPr>
          <w:rFonts w:cstheme="minorHAnsi"/>
        </w:rPr>
        <w:t xml:space="preserve">4 of het uitvoeringsprogramma 2021. </w:t>
      </w:r>
    </w:p>
    <w:p w14:paraId="175EA46A" w14:textId="77777777" w:rsidR="005A217F" w:rsidRPr="009A1614" w:rsidRDefault="005A217F" w:rsidP="00D75CD4">
      <w:pPr>
        <w:spacing w:after="0" w:line="240" w:lineRule="auto"/>
        <w:rPr>
          <w:rFonts w:cstheme="minorHAnsi"/>
        </w:rPr>
      </w:pPr>
      <w:r w:rsidRPr="009A1614">
        <w:rPr>
          <w:rFonts w:cstheme="minorHAnsi"/>
        </w:rPr>
        <w:t xml:space="preserve">Het Algemeen Bestuur besluit: </w:t>
      </w:r>
    </w:p>
    <w:p w14:paraId="24D63783" w14:textId="77777777" w:rsidR="005A217F" w:rsidRPr="009A1614" w:rsidRDefault="005A217F" w:rsidP="00D75CD4">
      <w:pPr>
        <w:pStyle w:val="Lijstalinea"/>
        <w:numPr>
          <w:ilvl w:val="0"/>
          <w:numId w:val="19"/>
        </w:numPr>
        <w:spacing w:line="240" w:lineRule="auto"/>
        <w:jc w:val="left"/>
        <w:rPr>
          <w:rFonts w:cstheme="minorHAnsi"/>
        </w:rPr>
      </w:pPr>
      <w:r w:rsidRPr="009A1614">
        <w:rPr>
          <w:rFonts w:cstheme="minorHAnsi"/>
        </w:rPr>
        <w:t>Kennis te nemen van de ingebrachte zienswijzen;</w:t>
      </w:r>
    </w:p>
    <w:p w14:paraId="491C52E0" w14:textId="77777777" w:rsidR="005A217F" w:rsidRPr="009A1614" w:rsidRDefault="005A217F" w:rsidP="00D75CD4">
      <w:pPr>
        <w:pStyle w:val="Lijstalinea"/>
        <w:numPr>
          <w:ilvl w:val="0"/>
          <w:numId w:val="19"/>
        </w:numPr>
        <w:spacing w:line="240" w:lineRule="auto"/>
        <w:jc w:val="left"/>
        <w:rPr>
          <w:rFonts w:cstheme="minorHAnsi"/>
        </w:rPr>
      </w:pPr>
      <w:r w:rsidRPr="009A1614">
        <w:rPr>
          <w:rFonts w:cstheme="minorHAnsi"/>
        </w:rPr>
        <w:t>Kennis te nemen van de samenvatting van zienswijze en beantwoording door het Dagelijks Bestuur;</w:t>
      </w:r>
    </w:p>
    <w:p w14:paraId="5EA438FF" w14:textId="3B08D785" w:rsidR="005A217F" w:rsidRPr="009A1614" w:rsidRDefault="00275314" w:rsidP="00D75CD4">
      <w:pPr>
        <w:pStyle w:val="Lijstalinea"/>
        <w:numPr>
          <w:ilvl w:val="0"/>
          <w:numId w:val="19"/>
        </w:numPr>
        <w:spacing w:line="240" w:lineRule="auto"/>
        <w:jc w:val="left"/>
        <w:rPr>
          <w:rFonts w:cstheme="minorHAnsi"/>
        </w:rPr>
      </w:pPr>
      <w:r w:rsidRPr="009A1614">
        <w:rPr>
          <w:rFonts w:cstheme="minorHAnsi"/>
        </w:rPr>
        <w:t>De Gewijzigde Begroting 20</w:t>
      </w:r>
      <w:r w:rsidR="00E3726E" w:rsidRPr="009A1614">
        <w:rPr>
          <w:rFonts w:cstheme="minorHAnsi"/>
        </w:rPr>
        <w:t>20</w:t>
      </w:r>
      <w:r w:rsidR="005A217F" w:rsidRPr="009A1614">
        <w:rPr>
          <w:rFonts w:cstheme="minorHAnsi"/>
        </w:rPr>
        <w:t xml:space="preserve"> vast te stellen;</w:t>
      </w:r>
    </w:p>
    <w:p w14:paraId="5D2B7A15" w14:textId="4C78619C" w:rsidR="005A217F" w:rsidRPr="009A1614" w:rsidRDefault="005A217F" w:rsidP="00D75CD4">
      <w:pPr>
        <w:pStyle w:val="Lijstalinea"/>
        <w:numPr>
          <w:ilvl w:val="0"/>
          <w:numId w:val="19"/>
        </w:numPr>
        <w:spacing w:line="240" w:lineRule="auto"/>
        <w:jc w:val="left"/>
        <w:rPr>
          <w:rFonts w:cstheme="minorHAnsi"/>
        </w:rPr>
      </w:pPr>
      <w:r w:rsidRPr="009A1614">
        <w:rPr>
          <w:rFonts w:cstheme="minorHAnsi"/>
        </w:rPr>
        <w:t>De Meerjarenprogrammabegroting 20</w:t>
      </w:r>
      <w:r w:rsidR="00275314" w:rsidRPr="009A1614">
        <w:rPr>
          <w:rFonts w:cstheme="minorHAnsi"/>
        </w:rPr>
        <w:t>2</w:t>
      </w:r>
      <w:r w:rsidR="00E3726E" w:rsidRPr="009A1614">
        <w:rPr>
          <w:rFonts w:cstheme="minorHAnsi"/>
        </w:rPr>
        <w:t>1</w:t>
      </w:r>
      <w:r w:rsidR="00275314" w:rsidRPr="009A1614">
        <w:rPr>
          <w:rFonts w:cstheme="minorHAnsi"/>
        </w:rPr>
        <w:t>-202</w:t>
      </w:r>
      <w:r w:rsidR="00E3726E" w:rsidRPr="009A1614">
        <w:rPr>
          <w:rFonts w:cstheme="minorHAnsi"/>
        </w:rPr>
        <w:t>4</w:t>
      </w:r>
      <w:r w:rsidRPr="009A1614">
        <w:rPr>
          <w:rFonts w:cstheme="minorHAnsi"/>
        </w:rPr>
        <w:t xml:space="preserve"> vast te stellen;</w:t>
      </w:r>
    </w:p>
    <w:p w14:paraId="18B4DAF9" w14:textId="242B8A0D" w:rsidR="005A217F" w:rsidRPr="009A1614" w:rsidRDefault="005A217F" w:rsidP="00D75CD4">
      <w:pPr>
        <w:pStyle w:val="Lijstalinea"/>
        <w:numPr>
          <w:ilvl w:val="0"/>
          <w:numId w:val="19"/>
        </w:numPr>
        <w:spacing w:line="240" w:lineRule="auto"/>
        <w:jc w:val="left"/>
        <w:rPr>
          <w:rFonts w:cstheme="minorHAnsi"/>
        </w:rPr>
      </w:pPr>
      <w:r w:rsidRPr="009A1614">
        <w:rPr>
          <w:rFonts w:cstheme="minorHAnsi"/>
        </w:rPr>
        <w:t>Het uitvoeringsprogramma 20</w:t>
      </w:r>
      <w:r w:rsidR="00275314" w:rsidRPr="009A1614">
        <w:rPr>
          <w:rFonts w:cstheme="minorHAnsi"/>
        </w:rPr>
        <w:t>2</w:t>
      </w:r>
      <w:r w:rsidR="00E3726E" w:rsidRPr="009A1614">
        <w:rPr>
          <w:rFonts w:cstheme="minorHAnsi"/>
        </w:rPr>
        <w:t>1</w:t>
      </w:r>
      <w:r w:rsidRPr="009A1614">
        <w:rPr>
          <w:rFonts w:cstheme="minorHAnsi"/>
        </w:rPr>
        <w:t xml:space="preserve"> vast te stellen.</w:t>
      </w:r>
    </w:p>
    <w:p w14:paraId="6D4135A1" w14:textId="537934A6" w:rsidR="00D75CD4" w:rsidRDefault="003C73EF" w:rsidP="00D75CD4">
      <w:pPr>
        <w:spacing w:line="240" w:lineRule="auto"/>
        <w:rPr>
          <w:rFonts w:cstheme="minorHAnsi"/>
        </w:rPr>
      </w:pPr>
      <w:r>
        <w:rPr>
          <w:rFonts w:cstheme="minorHAnsi"/>
        </w:rPr>
        <w:t xml:space="preserve">De opvolging van de suggesties en toegezegde acties wordt door het DB gevolgd. </w:t>
      </w:r>
      <w:r w:rsidR="005A217F" w:rsidRPr="009A1614">
        <w:rPr>
          <w:rFonts w:cstheme="minorHAnsi"/>
        </w:rPr>
        <w:t> </w:t>
      </w:r>
    </w:p>
    <w:p w14:paraId="42DC8DE3" w14:textId="77777777" w:rsidR="00D75CD4" w:rsidRDefault="00D75CD4" w:rsidP="00D75CD4">
      <w:pPr>
        <w:spacing w:after="160" w:line="240" w:lineRule="auto"/>
        <w:jc w:val="left"/>
        <w:rPr>
          <w:rFonts w:cstheme="minorHAnsi"/>
        </w:rPr>
      </w:pPr>
      <w:r>
        <w:rPr>
          <w:rFonts w:cstheme="minorHAnsi"/>
        </w:rPr>
        <w:br w:type="page"/>
      </w:r>
    </w:p>
    <w:p w14:paraId="79B36403" w14:textId="1130B022" w:rsidR="005A217F" w:rsidRPr="009A1614" w:rsidRDefault="005A217F" w:rsidP="00D75CD4">
      <w:pPr>
        <w:pStyle w:val="Kop2"/>
        <w:keepLines/>
        <w:numPr>
          <w:ilvl w:val="0"/>
          <w:numId w:val="33"/>
        </w:numPr>
        <w:pBdr>
          <w:top w:val="none" w:sz="0" w:space="0" w:color="auto"/>
          <w:bottom w:val="none" w:sz="0" w:space="0" w:color="auto"/>
        </w:pBdr>
        <w:ind w:hanging="720"/>
        <w:rPr>
          <w:rFonts w:asciiTheme="minorHAnsi" w:hAnsiTheme="minorHAnsi" w:cstheme="minorHAnsi"/>
          <w:color w:val="FF0000"/>
          <w:sz w:val="22"/>
          <w:szCs w:val="22"/>
        </w:rPr>
      </w:pPr>
      <w:bookmarkStart w:id="4" w:name="_Toc514311012"/>
      <w:bookmarkStart w:id="5" w:name="_Toc10632985"/>
      <w:r w:rsidRPr="009A1614">
        <w:rPr>
          <w:rFonts w:asciiTheme="minorHAnsi" w:hAnsiTheme="minorHAnsi" w:cstheme="minorHAnsi"/>
          <w:color w:val="FF0000"/>
          <w:sz w:val="22"/>
          <w:szCs w:val="22"/>
        </w:rPr>
        <w:lastRenderedPageBreak/>
        <w:t>De zienswijze</w:t>
      </w:r>
      <w:r w:rsidR="006B315B" w:rsidRPr="009A1614">
        <w:rPr>
          <w:rFonts w:asciiTheme="minorHAnsi" w:hAnsiTheme="minorHAnsi" w:cstheme="minorHAnsi"/>
          <w:color w:val="FF0000"/>
          <w:sz w:val="22"/>
          <w:szCs w:val="22"/>
        </w:rPr>
        <w:t>n</w:t>
      </w:r>
      <w:r w:rsidRPr="009A1614">
        <w:rPr>
          <w:rFonts w:asciiTheme="minorHAnsi" w:hAnsiTheme="minorHAnsi" w:cstheme="minorHAnsi"/>
          <w:color w:val="FF0000"/>
          <w:sz w:val="22"/>
          <w:szCs w:val="22"/>
        </w:rPr>
        <w:t xml:space="preserve"> samengevat inclusief </w:t>
      </w:r>
      <w:r w:rsidR="006B315B" w:rsidRPr="009A1614">
        <w:rPr>
          <w:rFonts w:asciiTheme="minorHAnsi" w:hAnsiTheme="minorHAnsi" w:cstheme="minorHAnsi"/>
          <w:color w:val="FF0000"/>
          <w:sz w:val="22"/>
          <w:szCs w:val="22"/>
        </w:rPr>
        <w:t>reactie Dagelijks Bestuur</w:t>
      </w:r>
      <w:bookmarkEnd w:id="4"/>
      <w:bookmarkEnd w:id="5"/>
    </w:p>
    <w:p w14:paraId="7210B11C" w14:textId="77777777" w:rsidR="006B315B" w:rsidRPr="009A1614" w:rsidRDefault="006B315B" w:rsidP="00D75CD4">
      <w:pPr>
        <w:spacing w:after="0" w:line="240" w:lineRule="auto"/>
        <w:rPr>
          <w:rFonts w:cstheme="minorHAnsi"/>
          <w:b/>
        </w:rPr>
      </w:pPr>
    </w:p>
    <w:p w14:paraId="05678047" w14:textId="59AE3680" w:rsidR="005A217F" w:rsidRPr="0063168C" w:rsidRDefault="005A217F" w:rsidP="00D75CD4">
      <w:pPr>
        <w:spacing w:after="0" w:line="240" w:lineRule="auto"/>
        <w:rPr>
          <w:rFonts w:cstheme="minorHAnsi"/>
          <w:b/>
          <w:color w:val="FF0000"/>
          <w:sz w:val="24"/>
          <w:szCs w:val="24"/>
        </w:rPr>
      </w:pPr>
      <w:r w:rsidRPr="0063168C">
        <w:rPr>
          <w:rFonts w:cstheme="minorHAnsi"/>
          <w:b/>
          <w:color w:val="FF0000"/>
          <w:sz w:val="24"/>
          <w:szCs w:val="24"/>
        </w:rPr>
        <w:t>Algemene reactie van de gemeenteraden</w:t>
      </w:r>
      <w:r w:rsidR="00EB01D0" w:rsidRPr="0063168C">
        <w:rPr>
          <w:rFonts w:cstheme="minorHAnsi"/>
          <w:b/>
          <w:color w:val="FF0000"/>
          <w:sz w:val="24"/>
          <w:szCs w:val="24"/>
        </w:rPr>
        <w:t>, resultaten 2019</w:t>
      </w:r>
      <w:r w:rsidR="00A72BE6" w:rsidRPr="0063168C">
        <w:rPr>
          <w:rFonts w:cstheme="minorHAnsi"/>
          <w:b/>
          <w:color w:val="FF0000"/>
          <w:sz w:val="24"/>
          <w:szCs w:val="24"/>
        </w:rPr>
        <w:t xml:space="preserve"> en opmerkingen met betrekking tot coronavirus</w:t>
      </w:r>
    </w:p>
    <w:p w14:paraId="1140CEAA" w14:textId="77777777" w:rsidR="004E039E" w:rsidRPr="009A1614" w:rsidRDefault="004E039E" w:rsidP="00D75CD4">
      <w:pPr>
        <w:spacing w:after="0" w:line="240" w:lineRule="auto"/>
        <w:rPr>
          <w:rFonts w:cstheme="minorHAnsi"/>
          <w:b/>
          <w:color w:val="FF0000"/>
        </w:rPr>
      </w:pPr>
    </w:p>
    <w:p w14:paraId="27F8A5CE" w14:textId="68CF128F" w:rsidR="009A1614" w:rsidRPr="009A1614" w:rsidRDefault="00D007ED" w:rsidP="00D75CD4">
      <w:pPr>
        <w:pStyle w:val="Default"/>
        <w:numPr>
          <w:ilvl w:val="0"/>
          <w:numId w:val="32"/>
        </w:numPr>
        <w:rPr>
          <w:rFonts w:asciiTheme="minorHAnsi" w:hAnsiTheme="minorHAnsi" w:cstheme="minorHAnsi"/>
          <w:color w:val="auto"/>
          <w:sz w:val="22"/>
          <w:szCs w:val="22"/>
        </w:rPr>
      </w:pPr>
      <w:r w:rsidRPr="009A1614">
        <w:rPr>
          <w:rFonts w:asciiTheme="minorHAnsi" w:hAnsiTheme="minorHAnsi" w:cstheme="minorHAnsi"/>
          <w:color w:val="auto"/>
          <w:sz w:val="22"/>
          <w:szCs w:val="22"/>
        </w:rPr>
        <w:t xml:space="preserve">De gemeenteraad van </w:t>
      </w:r>
      <w:r w:rsidRPr="009A1614">
        <w:rPr>
          <w:rFonts w:asciiTheme="minorHAnsi" w:hAnsiTheme="minorHAnsi" w:cstheme="minorHAnsi"/>
          <w:b/>
          <w:color w:val="auto"/>
          <w:sz w:val="22"/>
          <w:szCs w:val="22"/>
        </w:rPr>
        <w:t>Arnhem</w:t>
      </w:r>
      <w:r w:rsidRPr="009A1614">
        <w:rPr>
          <w:rFonts w:asciiTheme="minorHAnsi" w:hAnsiTheme="minorHAnsi" w:cstheme="minorHAnsi"/>
          <w:color w:val="auto"/>
          <w:sz w:val="22"/>
          <w:szCs w:val="22"/>
        </w:rPr>
        <w:t xml:space="preserve"> </w:t>
      </w:r>
      <w:r w:rsidR="009A1614" w:rsidRPr="009A1614">
        <w:rPr>
          <w:rFonts w:asciiTheme="minorHAnsi" w:hAnsiTheme="minorHAnsi" w:cstheme="minorHAnsi"/>
          <w:color w:val="auto"/>
          <w:sz w:val="22"/>
          <w:szCs w:val="22"/>
        </w:rPr>
        <w:t xml:space="preserve">heeft </w:t>
      </w:r>
      <w:r w:rsidR="009A1614" w:rsidRPr="009A1614">
        <w:rPr>
          <w:rFonts w:asciiTheme="minorHAnsi" w:hAnsiTheme="minorHAnsi" w:cstheme="minorHAnsi"/>
          <w:sz w:val="22"/>
          <w:szCs w:val="22"/>
        </w:rPr>
        <w:t xml:space="preserve">veel waardering voor de inzet binnen de MGR-modules. Wij hebben gezien dat de start met de uitvoering van het formele werkgeverschap van de SW-medewerkers goed is verlopen. De onderwijsmodule heeft zich ingespannen om tot de gevraagde nullijn in 2021 te komen. Het WSP heeft een groot aantal plaatsen gerealiseerd en wordt door werkgevers goed gewaardeerd. De inkoopmodule heeft de nieuwe </w:t>
      </w:r>
      <w:proofErr w:type="spellStart"/>
      <w:r w:rsidR="009A1614" w:rsidRPr="009A1614">
        <w:rPr>
          <w:rFonts w:asciiTheme="minorHAnsi" w:hAnsiTheme="minorHAnsi" w:cstheme="minorHAnsi"/>
          <w:sz w:val="22"/>
          <w:szCs w:val="22"/>
        </w:rPr>
        <w:t>contractering</w:t>
      </w:r>
      <w:proofErr w:type="spellEnd"/>
      <w:r w:rsidR="009A1614" w:rsidRPr="009A1614">
        <w:rPr>
          <w:rFonts w:asciiTheme="minorHAnsi" w:hAnsiTheme="minorHAnsi" w:cstheme="minorHAnsi"/>
          <w:sz w:val="22"/>
          <w:szCs w:val="22"/>
        </w:rPr>
        <w:t xml:space="preserve"> voorbereid en een kwaliteitskader ontwikkeld. </w:t>
      </w:r>
    </w:p>
    <w:p w14:paraId="44A2CE22" w14:textId="71E919F8" w:rsidR="00A72BE6" w:rsidRDefault="009A1614" w:rsidP="00D75CD4">
      <w:pPr>
        <w:pStyle w:val="Default"/>
        <w:ind w:left="720"/>
        <w:rPr>
          <w:rFonts w:asciiTheme="minorHAnsi" w:hAnsiTheme="minorHAnsi" w:cstheme="minorHAnsi"/>
          <w:sz w:val="22"/>
          <w:szCs w:val="22"/>
        </w:rPr>
      </w:pPr>
      <w:r w:rsidRPr="009A1614">
        <w:rPr>
          <w:rFonts w:asciiTheme="minorHAnsi" w:hAnsiTheme="minorHAnsi" w:cstheme="minorHAnsi"/>
          <w:sz w:val="22"/>
          <w:szCs w:val="22"/>
        </w:rPr>
        <w:t xml:space="preserve">De </w:t>
      </w:r>
      <w:proofErr w:type="spellStart"/>
      <w:r w:rsidRPr="009A1614">
        <w:rPr>
          <w:rFonts w:asciiTheme="minorHAnsi" w:hAnsiTheme="minorHAnsi" w:cstheme="minorHAnsi"/>
          <w:sz w:val="22"/>
          <w:szCs w:val="22"/>
        </w:rPr>
        <w:t>governance</w:t>
      </w:r>
      <w:proofErr w:type="spellEnd"/>
      <w:r w:rsidRPr="009A1614">
        <w:rPr>
          <w:rFonts w:asciiTheme="minorHAnsi" w:hAnsiTheme="minorHAnsi" w:cstheme="minorHAnsi"/>
          <w:sz w:val="22"/>
          <w:szCs w:val="22"/>
        </w:rPr>
        <w:t>-afspraken zijn in 2019 meer eigen gemaakt waardoor de bestuurlijke drukte is verminderd en de samenwerking op regionaal niveau is versterkt. Daarbij moet worden opgemerkt dat aandacht voor dergelijke afspraken continu noodzakelijk is</w:t>
      </w:r>
      <w:r w:rsidR="001B7624">
        <w:rPr>
          <w:rFonts w:asciiTheme="minorHAnsi" w:hAnsiTheme="minorHAnsi" w:cstheme="minorHAnsi"/>
          <w:sz w:val="22"/>
          <w:szCs w:val="22"/>
        </w:rPr>
        <w:t>.</w:t>
      </w:r>
    </w:p>
    <w:p w14:paraId="1A1E99C7" w14:textId="77777777" w:rsidR="001B7624" w:rsidRDefault="001B7624" w:rsidP="00D75CD4">
      <w:pPr>
        <w:spacing w:line="240" w:lineRule="auto"/>
        <w:ind w:left="708"/>
        <w:contextualSpacing/>
      </w:pPr>
      <w:r>
        <w:t xml:space="preserve">Wij vertrouwen erop dat door onze gezamenlijke inspanningen in regionaal verband de komende jaren de kwaliteit van ondersteuning voor onze inwoners gewaarborgd blijft. Daarom blijven wij graag op de hoogte van uw activiteiten en resultaten. </w:t>
      </w:r>
    </w:p>
    <w:p w14:paraId="1047D797" w14:textId="77777777" w:rsidR="00A03658" w:rsidRPr="009A1614" w:rsidRDefault="00E82292" w:rsidP="00D75CD4">
      <w:pPr>
        <w:pStyle w:val="Default"/>
        <w:numPr>
          <w:ilvl w:val="0"/>
          <w:numId w:val="32"/>
        </w:numPr>
        <w:rPr>
          <w:rFonts w:asciiTheme="minorHAnsi" w:hAnsiTheme="minorHAnsi" w:cstheme="minorHAnsi"/>
          <w:color w:val="auto"/>
          <w:sz w:val="22"/>
          <w:szCs w:val="22"/>
        </w:rPr>
      </w:pPr>
      <w:r w:rsidRPr="009A1614">
        <w:rPr>
          <w:rFonts w:asciiTheme="minorHAnsi" w:hAnsiTheme="minorHAnsi" w:cstheme="minorHAnsi"/>
          <w:color w:val="auto"/>
          <w:sz w:val="22"/>
          <w:szCs w:val="22"/>
        </w:rPr>
        <w:t xml:space="preserve">De gemeenteraad van </w:t>
      </w:r>
      <w:r w:rsidRPr="009A1614">
        <w:rPr>
          <w:rFonts w:asciiTheme="minorHAnsi" w:hAnsiTheme="minorHAnsi" w:cstheme="minorHAnsi"/>
          <w:b/>
          <w:bCs/>
          <w:color w:val="auto"/>
          <w:sz w:val="22"/>
          <w:szCs w:val="22"/>
        </w:rPr>
        <w:t>Doesburg</w:t>
      </w:r>
      <w:r w:rsidR="00A72BE6" w:rsidRPr="009A1614">
        <w:rPr>
          <w:rFonts w:asciiTheme="minorHAnsi" w:hAnsiTheme="minorHAnsi" w:cstheme="minorHAnsi"/>
          <w:color w:val="auto"/>
          <w:sz w:val="22"/>
          <w:szCs w:val="22"/>
        </w:rPr>
        <w:t xml:space="preserve"> is positief gestemd over de resultaten in 2019 en de balans van borgen kwalitatief goede uitvoering door modules en laag houden van de kosten. </w:t>
      </w:r>
    </w:p>
    <w:p w14:paraId="56AB6F71" w14:textId="565FA0A5" w:rsidR="00A72BE6" w:rsidRPr="009A1614" w:rsidRDefault="00A72BE6" w:rsidP="00D75CD4">
      <w:pPr>
        <w:pStyle w:val="Default"/>
        <w:ind w:left="720"/>
        <w:rPr>
          <w:rFonts w:asciiTheme="minorHAnsi" w:hAnsiTheme="minorHAnsi" w:cstheme="minorHAnsi"/>
          <w:color w:val="auto"/>
          <w:sz w:val="22"/>
          <w:szCs w:val="22"/>
        </w:rPr>
      </w:pPr>
      <w:r w:rsidRPr="009A1614">
        <w:rPr>
          <w:rFonts w:asciiTheme="minorHAnsi" w:hAnsiTheme="minorHAnsi" w:cstheme="minorHAnsi"/>
          <w:color w:val="auto"/>
          <w:sz w:val="22"/>
          <w:szCs w:val="22"/>
        </w:rPr>
        <w:t xml:space="preserve">De uitbraak van het coronavirus leidt tot extra zorgen. Dit betreft de </w:t>
      </w:r>
      <w:r w:rsidR="00626B45" w:rsidRPr="009A1614">
        <w:rPr>
          <w:rFonts w:asciiTheme="minorHAnsi" w:hAnsiTheme="minorHAnsi" w:cstheme="minorHAnsi"/>
          <w:color w:val="auto"/>
          <w:sz w:val="22"/>
          <w:szCs w:val="22"/>
        </w:rPr>
        <w:t>continuïteit</w:t>
      </w:r>
      <w:r w:rsidRPr="009A1614">
        <w:rPr>
          <w:rFonts w:asciiTheme="minorHAnsi" w:hAnsiTheme="minorHAnsi" w:cstheme="minorHAnsi"/>
          <w:color w:val="auto"/>
          <w:sz w:val="22"/>
          <w:szCs w:val="22"/>
        </w:rPr>
        <w:t xml:space="preserve"> van de zorg en de wijze waarop het Rijk deze extra kosten zal vergoeden en de gevolgen voor werkgevers en werknemers. De gemeenteraad verzoekt om de gemeente actief en tijdig op de hoogte te brengen van belangrijke ontwikkelingen in </w:t>
      </w:r>
      <w:r w:rsidR="00A03658" w:rsidRPr="009A1614">
        <w:rPr>
          <w:rFonts w:asciiTheme="minorHAnsi" w:hAnsiTheme="minorHAnsi" w:cstheme="minorHAnsi"/>
          <w:color w:val="auto"/>
          <w:sz w:val="22"/>
          <w:szCs w:val="22"/>
        </w:rPr>
        <w:t xml:space="preserve">eventuele </w:t>
      </w:r>
      <w:r w:rsidRPr="009A1614">
        <w:rPr>
          <w:rFonts w:asciiTheme="minorHAnsi" w:hAnsiTheme="minorHAnsi" w:cstheme="minorHAnsi"/>
          <w:color w:val="auto"/>
          <w:sz w:val="22"/>
          <w:szCs w:val="22"/>
        </w:rPr>
        <w:t>bijstelling van de</w:t>
      </w:r>
      <w:r w:rsidR="00A03658" w:rsidRPr="009A1614">
        <w:rPr>
          <w:rFonts w:asciiTheme="minorHAnsi" w:hAnsiTheme="minorHAnsi" w:cstheme="minorHAnsi"/>
          <w:color w:val="auto"/>
          <w:sz w:val="22"/>
          <w:szCs w:val="22"/>
        </w:rPr>
        <w:t xml:space="preserve"> begroting of het programma. </w:t>
      </w:r>
    </w:p>
    <w:p w14:paraId="4E1898B1" w14:textId="77777777" w:rsidR="00A72BE6" w:rsidRPr="009A1614" w:rsidRDefault="00A72BE6" w:rsidP="00D75CD4">
      <w:pPr>
        <w:pStyle w:val="Default"/>
        <w:ind w:left="720"/>
        <w:rPr>
          <w:rFonts w:asciiTheme="minorHAnsi" w:hAnsiTheme="minorHAnsi" w:cstheme="minorHAnsi"/>
          <w:color w:val="auto"/>
          <w:sz w:val="22"/>
          <w:szCs w:val="22"/>
        </w:rPr>
      </w:pPr>
    </w:p>
    <w:p w14:paraId="696C5E44" w14:textId="205584D9" w:rsidR="00912365" w:rsidRPr="003C73EF" w:rsidRDefault="00912365" w:rsidP="005F5797">
      <w:pPr>
        <w:pStyle w:val="Default"/>
        <w:numPr>
          <w:ilvl w:val="0"/>
          <w:numId w:val="32"/>
        </w:numPr>
        <w:rPr>
          <w:rFonts w:asciiTheme="minorHAnsi" w:hAnsiTheme="minorHAnsi" w:cstheme="minorHAnsi"/>
          <w:color w:val="auto"/>
          <w:sz w:val="22"/>
          <w:szCs w:val="22"/>
        </w:rPr>
      </w:pPr>
      <w:r w:rsidRPr="003C73EF">
        <w:rPr>
          <w:rFonts w:asciiTheme="minorHAnsi" w:hAnsiTheme="minorHAnsi" w:cstheme="minorHAnsi"/>
          <w:color w:val="auto"/>
          <w:sz w:val="22"/>
          <w:szCs w:val="22"/>
        </w:rPr>
        <w:t xml:space="preserve">In de zienswijze geeft de gemeenteraad van </w:t>
      </w:r>
      <w:r w:rsidRPr="003C73EF">
        <w:rPr>
          <w:rFonts w:asciiTheme="minorHAnsi" w:hAnsiTheme="minorHAnsi" w:cstheme="minorHAnsi"/>
          <w:b/>
          <w:bCs/>
          <w:color w:val="auto"/>
          <w:sz w:val="22"/>
          <w:szCs w:val="22"/>
        </w:rPr>
        <w:t>Duiven</w:t>
      </w:r>
      <w:r w:rsidRPr="003C73EF">
        <w:rPr>
          <w:rFonts w:asciiTheme="minorHAnsi" w:hAnsiTheme="minorHAnsi" w:cstheme="minorHAnsi"/>
          <w:color w:val="auto"/>
          <w:sz w:val="22"/>
          <w:szCs w:val="22"/>
        </w:rPr>
        <w:t xml:space="preserve"> aan dat ze tot hun </w:t>
      </w:r>
      <w:r w:rsidRPr="003C73EF">
        <w:rPr>
          <w:rFonts w:asciiTheme="minorHAnsi" w:hAnsiTheme="minorHAnsi" w:cstheme="minorHAnsi"/>
          <w:sz w:val="22"/>
          <w:szCs w:val="22"/>
        </w:rPr>
        <w:t xml:space="preserve">genoegen hebben kunnen vaststellen dat de MGR in 2019 goede resultaten heeft geboekt met een lagere totale gemeentelijke bijdrage dan begroot. </w:t>
      </w:r>
    </w:p>
    <w:p w14:paraId="11D61C0E" w14:textId="77777777" w:rsidR="003C73EF" w:rsidRPr="003C73EF" w:rsidRDefault="003C73EF" w:rsidP="003C73EF">
      <w:pPr>
        <w:pStyle w:val="Default"/>
        <w:ind w:left="720"/>
        <w:rPr>
          <w:rFonts w:asciiTheme="minorHAnsi" w:hAnsiTheme="minorHAnsi" w:cstheme="minorHAnsi"/>
          <w:color w:val="auto"/>
          <w:sz w:val="22"/>
          <w:szCs w:val="22"/>
        </w:rPr>
      </w:pPr>
    </w:p>
    <w:p w14:paraId="5EAFE4F3" w14:textId="617E0738" w:rsidR="006272D2" w:rsidRPr="00BD279D" w:rsidRDefault="006272D2" w:rsidP="00D75CD4">
      <w:pPr>
        <w:pStyle w:val="Default"/>
        <w:numPr>
          <w:ilvl w:val="0"/>
          <w:numId w:val="32"/>
        </w:numPr>
        <w:rPr>
          <w:rFonts w:asciiTheme="minorHAnsi" w:hAnsiTheme="minorHAnsi" w:cstheme="minorHAnsi"/>
          <w:color w:val="auto"/>
          <w:sz w:val="22"/>
          <w:szCs w:val="22"/>
        </w:rPr>
      </w:pPr>
      <w:r w:rsidRPr="009A1614">
        <w:rPr>
          <w:rFonts w:asciiTheme="minorHAnsi" w:hAnsiTheme="minorHAnsi" w:cstheme="minorHAnsi"/>
          <w:color w:val="auto"/>
          <w:sz w:val="22"/>
          <w:szCs w:val="22"/>
        </w:rPr>
        <w:t>In de zienswijze wenst de gemeente</w:t>
      </w:r>
      <w:r w:rsidR="001B7624">
        <w:rPr>
          <w:rFonts w:asciiTheme="minorHAnsi" w:hAnsiTheme="minorHAnsi" w:cstheme="minorHAnsi"/>
          <w:color w:val="auto"/>
          <w:sz w:val="22"/>
          <w:szCs w:val="22"/>
        </w:rPr>
        <w:t>raad van</w:t>
      </w:r>
      <w:r w:rsidRPr="009A1614">
        <w:rPr>
          <w:rFonts w:asciiTheme="minorHAnsi" w:hAnsiTheme="minorHAnsi" w:cstheme="minorHAnsi"/>
          <w:color w:val="auto"/>
          <w:sz w:val="22"/>
          <w:szCs w:val="22"/>
        </w:rPr>
        <w:t xml:space="preserve"> </w:t>
      </w:r>
      <w:r w:rsidRPr="009A1614">
        <w:rPr>
          <w:rFonts w:asciiTheme="minorHAnsi" w:hAnsiTheme="minorHAnsi" w:cstheme="minorHAnsi"/>
          <w:b/>
          <w:color w:val="auto"/>
          <w:sz w:val="22"/>
          <w:szCs w:val="22"/>
        </w:rPr>
        <w:t>Lingewaard</w:t>
      </w:r>
      <w:r w:rsidRPr="009A1614">
        <w:rPr>
          <w:rFonts w:asciiTheme="minorHAnsi" w:hAnsiTheme="minorHAnsi" w:cstheme="minorHAnsi"/>
          <w:color w:val="auto"/>
          <w:sz w:val="22"/>
          <w:szCs w:val="22"/>
        </w:rPr>
        <w:t xml:space="preserve"> </w:t>
      </w:r>
      <w:r w:rsidR="00BD279D">
        <w:rPr>
          <w:rFonts w:asciiTheme="minorHAnsi" w:hAnsiTheme="minorHAnsi" w:cstheme="minorHAnsi"/>
          <w:color w:val="auto"/>
          <w:sz w:val="22"/>
          <w:szCs w:val="22"/>
        </w:rPr>
        <w:t xml:space="preserve">staat een punt van zorg. </w:t>
      </w:r>
      <w:r w:rsidR="00BD279D" w:rsidRPr="00BD279D">
        <w:rPr>
          <w:rFonts w:asciiTheme="minorHAnsi" w:hAnsiTheme="minorHAnsi" w:cstheme="minorHAnsi"/>
          <w:color w:val="auto"/>
          <w:sz w:val="22"/>
          <w:szCs w:val="22"/>
        </w:rPr>
        <w:t xml:space="preserve">Dit betreft </w:t>
      </w:r>
      <w:r w:rsidR="00BD279D" w:rsidRPr="00BD279D">
        <w:rPr>
          <w:rFonts w:asciiTheme="minorHAnsi" w:hAnsiTheme="minorHAnsi" w:cstheme="minorHAnsi"/>
          <w:sz w:val="22"/>
          <w:szCs w:val="22"/>
        </w:rPr>
        <w:t xml:space="preserve"> het risico op extra kosten als gevolg van vervanging van eventueel langdurig zieke medewerkers. Wij geven uw bestuur in overweging hiervoor in de toekomst een passende oplossing te zoeken. Dit is nu extra actueel vanwege de coronacrisis. U geeft aan te verwachten dat de financiële impact voor de MGR te overzien is. De baten voor de MGR bestaan voornamelijk uit de vastgestelde gemeentelijke bijdrage. Aan de kostenkant kan er sprake zijn van extra kosten, wanneer medewerkers op cruciale functies langdurig ziek zijn en vervangen moeten worden en eventuele extra kosten door het langdurig thuiswerken. Voor de beheersbaarheid van de MGR-kosten en om in onze eigen begroting tijdig rekening te kunnen houden met mogelijke extra kosten, vragen wij u nadrukkelijk de ontwikkelingen goed te monitoren en ons ruim op tijd te informeren over voorziene afwijkingen op de begroting. Met in achtneming van ons zorgpunt, kunnen wij in instemmen met het uitvoeringsprogramma 2021, de begrotingswijziging 2020 en de meerjarenbegroting 2021-2024 van de MGR.</w:t>
      </w:r>
    </w:p>
    <w:p w14:paraId="4C125E15" w14:textId="77B01B80" w:rsidR="00BD279D" w:rsidRPr="00BD279D" w:rsidRDefault="00BD279D" w:rsidP="00D75CD4">
      <w:pPr>
        <w:pStyle w:val="Default"/>
        <w:rPr>
          <w:rFonts w:asciiTheme="minorHAnsi" w:hAnsiTheme="minorHAnsi" w:cstheme="minorHAnsi"/>
          <w:color w:val="auto"/>
          <w:sz w:val="22"/>
          <w:szCs w:val="22"/>
        </w:rPr>
      </w:pPr>
    </w:p>
    <w:p w14:paraId="4440CDEE" w14:textId="5F56C4FC" w:rsidR="001B7624" w:rsidRPr="00C37A26" w:rsidRDefault="001B7624" w:rsidP="00C37A26">
      <w:pPr>
        <w:pStyle w:val="Default"/>
        <w:numPr>
          <w:ilvl w:val="0"/>
          <w:numId w:val="32"/>
        </w:numPr>
        <w:rPr>
          <w:rFonts w:asciiTheme="minorHAnsi" w:hAnsiTheme="minorHAnsi" w:cstheme="minorHAnsi"/>
          <w:color w:val="auto"/>
          <w:sz w:val="22"/>
          <w:szCs w:val="22"/>
        </w:rPr>
      </w:pPr>
      <w:r w:rsidRPr="00F93C76">
        <w:rPr>
          <w:rFonts w:asciiTheme="minorHAnsi" w:hAnsiTheme="minorHAnsi" w:cstheme="minorHAnsi"/>
          <w:color w:val="auto"/>
          <w:sz w:val="22"/>
          <w:szCs w:val="22"/>
        </w:rPr>
        <w:t xml:space="preserve">De zienswijze van de gemeenteraad van </w:t>
      </w:r>
      <w:r w:rsidRPr="00F93C76">
        <w:rPr>
          <w:rFonts w:asciiTheme="minorHAnsi" w:hAnsiTheme="minorHAnsi" w:cstheme="minorHAnsi"/>
          <w:b/>
          <w:bCs/>
          <w:color w:val="auto"/>
          <w:sz w:val="22"/>
          <w:szCs w:val="22"/>
        </w:rPr>
        <w:t xml:space="preserve">Overbetuwe </w:t>
      </w:r>
      <w:r w:rsidRPr="00F93C76">
        <w:rPr>
          <w:rFonts w:asciiTheme="minorHAnsi" w:hAnsiTheme="minorHAnsi" w:cstheme="minorHAnsi"/>
          <w:color w:val="auto"/>
          <w:sz w:val="22"/>
          <w:szCs w:val="22"/>
        </w:rPr>
        <w:t>geeft aan dat er veel waardering is voor de inzet binnen de MGR modules. De uitvoering van het werkgeverschap van SW medewerkers is goed verlopen. Het is gelukt voor de module Onderwijszaken de 0-lijn op te nemen in de begroting en het grote aantal plaatsingen door het WSP wordt gewaardeerd.</w:t>
      </w:r>
      <w:r w:rsidRPr="00F93C76">
        <w:rPr>
          <w:rFonts w:asciiTheme="minorHAnsi" w:hAnsiTheme="minorHAnsi" w:cstheme="minorHAnsi"/>
          <w:b/>
          <w:bCs/>
          <w:color w:val="auto"/>
          <w:sz w:val="22"/>
          <w:szCs w:val="22"/>
        </w:rPr>
        <w:t xml:space="preserve"> </w:t>
      </w:r>
      <w:r w:rsidRPr="00F93C76">
        <w:rPr>
          <w:rFonts w:asciiTheme="minorHAnsi" w:hAnsiTheme="minorHAnsi" w:cstheme="minorHAnsi"/>
          <w:color w:val="auto"/>
          <w:sz w:val="22"/>
          <w:szCs w:val="22"/>
        </w:rPr>
        <w:t xml:space="preserve">Verder wordt de ontwikkeling van het </w:t>
      </w:r>
      <w:r w:rsidRPr="00F93C76">
        <w:rPr>
          <w:rFonts w:asciiTheme="minorHAnsi" w:hAnsiTheme="minorHAnsi" w:cstheme="minorHAnsi"/>
          <w:color w:val="auto"/>
          <w:sz w:val="22"/>
          <w:szCs w:val="22"/>
        </w:rPr>
        <w:lastRenderedPageBreak/>
        <w:t xml:space="preserve">kwaliteitskader en de voorbereiding van de nieuwe inkoop zorg nadrukkelijk genoemd. De </w:t>
      </w:r>
      <w:proofErr w:type="spellStart"/>
      <w:r w:rsidRPr="00F93C76">
        <w:rPr>
          <w:rFonts w:asciiTheme="minorHAnsi" w:hAnsiTheme="minorHAnsi" w:cstheme="minorHAnsi"/>
          <w:color w:val="auto"/>
          <w:sz w:val="22"/>
          <w:szCs w:val="22"/>
        </w:rPr>
        <w:t>governance</w:t>
      </w:r>
      <w:proofErr w:type="spellEnd"/>
      <w:r w:rsidR="00C37A26">
        <w:rPr>
          <w:rFonts w:asciiTheme="minorHAnsi" w:hAnsiTheme="minorHAnsi" w:cstheme="minorHAnsi"/>
          <w:color w:val="auto"/>
          <w:sz w:val="22"/>
          <w:szCs w:val="22"/>
        </w:rPr>
        <w:t>-</w:t>
      </w:r>
      <w:r w:rsidRPr="00C37A26">
        <w:rPr>
          <w:rFonts w:asciiTheme="minorHAnsi" w:hAnsiTheme="minorHAnsi" w:cstheme="minorHAnsi"/>
          <w:color w:val="auto"/>
          <w:sz w:val="22"/>
          <w:szCs w:val="22"/>
        </w:rPr>
        <w:t xml:space="preserve">afspraken hebben hun functie gehad als het gaat om versterken van regionale samenwerking. </w:t>
      </w:r>
      <w:r w:rsidR="00EB01D0" w:rsidRPr="00C37A26">
        <w:rPr>
          <w:rFonts w:asciiTheme="minorHAnsi" w:hAnsiTheme="minorHAnsi" w:cstheme="minorHAnsi"/>
          <w:sz w:val="22"/>
          <w:szCs w:val="22"/>
        </w:rPr>
        <w:t xml:space="preserve">De gemeenteraad </w:t>
      </w:r>
      <w:r w:rsidR="00D409BE" w:rsidRPr="00C37A26">
        <w:rPr>
          <w:rFonts w:asciiTheme="minorHAnsi" w:hAnsiTheme="minorHAnsi" w:cstheme="minorHAnsi"/>
          <w:sz w:val="22"/>
          <w:szCs w:val="22"/>
        </w:rPr>
        <w:t>z</w:t>
      </w:r>
      <w:r w:rsidR="00EB01D0" w:rsidRPr="00C37A26">
        <w:rPr>
          <w:rFonts w:asciiTheme="minorHAnsi" w:hAnsiTheme="minorHAnsi" w:cstheme="minorHAnsi"/>
          <w:sz w:val="22"/>
          <w:szCs w:val="22"/>
        </w:rPr>
        <w:t>iet de investering in 2019 in het verder ontwikkelen van de bedrijfsvoering terug in de kwaliteit van de financiële stukken en de risicobeheersing, hetgeen bij hen veel vertrouwen wekt</w:t>
      </w:r>
      <w:r w:rsidR="00EB01D0" w:rsidRPr="00C37A26">
        <w:rPr>
          <w:rFonts w:cstheme="minorHAnsi"/>
        </w:rPr>
        <w:t>.</w:t>
      </w:r>
      <w:r w:rsidR="00BA5BFB" w:rsidRPr="00C37A26">
        <w:rPr>
          <w:rFonts w:cstheme="minorHAnsi"/>
        </w:rPr>
        <w:t xml:space="preserve"> </w:t>
      </w:r>
    </w:p>
    <w:p w14:paraId="134A84F6" w14:textId="77777777" w:rsidR="001B7624" w:rsidRPr="009A1614" w:rsidRDefault="001B7624" w:rsidP="00D75CD4">
      <w:pPr>
        <w:pStyle w:val="Default"/>
        <w:rPr>
          <w:rFonts w:asciiTheme="minorHAnsi" w:hAnsiTheme="minorHAnsi" w:cstheme="minorHAnsi"/>
          <w:color w:val="auto"/>
          <w:sz w:val="22"/>
          <w:szCs w:val="22"/>
        </w:rPr>
      </w:pPr>
    </w:p>
    <w:p w14:paraId="1CEF1473" w14:textId="79867451" w:rsidR="00E82292" w:rsidRDefault="00E82292" w:rsidP="00D75CD4">
      <w:pPr>
        <w:pStyle w:val="Lijstalinea"/>
        <w:numPr>
          <w:ilvl w:val="0"/>
          <w:numId w:val="32"/>
        </w:numPr>
        <w:spacing w:line="240" w:lineRule="auto"/>
        <w:rPr>
          <w:rFonts w:cstheme="minorHAnsi"/>
        </w:rPr>
      </w:pPr>
      <w:r w:rsidRPr="009A1614">
        <w:rPr>
          <w:rFonts w:cstheme="minorHAnsi"/>
        </w:rPr>
        <w:t>De gemeenteraad van</w:t>
      </w:r>
      <w:r w:rsidRPr="009A1614">
        <w:rPr>
          <w:rFonts w:cstheme="minorHAnsi"/>
          <w:b/>
        </w:rPr>
        <w:t xml:space="preserve"> Renkum</w:t>
      </w:r>
      <w:r w:rsidRPr="009A1614">
        <w:rPr>
          <w:rFonts w:cstheme="minorHAnsi"/>
        </w:rPr>
        <w:t xml:space="preserve"> </w:t>
      </w:r>
      <w:r w:rsidR="0091604E" w:rsidRPr="009A1614">
        <w:rPr>
          <w:rFonts w:cstheme="minorHAnsi"/>
        </w:rPr>
        <w:t>vindt dat de stukken</w:t>
      </w:r>
      <w:r w:rsidR="00A03658" w:rsidRPr="009A1614">
        <w:rPr>
          <w:rFonts w:cstheme="minorHAnsi"/>
        </w:rPr>
        <w:t xml:space="preserve"> helder geformuleerd en goed leesbaar</w:t>
      </w:r>
      <w:r w:rsidR="0091604E" w:rsidRPr="009A1614">
        <w:rPr>
          <w:rFonts w:cstheme="minorHAnsi"/>
        </w:rPr>
        <w:t xml:space="preserve"> zijn</w:t>
      </w:r>
      <w:r w:rsidR="00A03658" w:rsidRPr="009A1614">
        <w:rPr>
          <w:rFonts w:cstheme="minorHAnsi"/>
        </w:rPr>
        <w:t>. Uit de stukken komt duidelijk naar voren dat u naast de uitdagingen waarvoor u al staat in 2021, de effecten van de covid-19 crisis ook niet ongemerkt  voorbij zullen gaan.</w:t>
      </w:r>
      <w:r w:rsidR="0091604E" w:rsidRPr="009A1614">
        <w:rPr>
          <w:rFonts w:cstheme="minorHAnsi"/>
        </w:rPr>
        <w:t xml:space="preserve"> </w:t>
      </w:r>
      <w:r w:rsidR="009A1614" w:rsidRPr="009A1614">
        <w:rPr>
          <w:rFonts w:cstheme="minorHAnsi"/>
        </w:rPr>
        <w:t xml:space="preserve">Wij realiseren ons dat er voor 2020 zowel als voor 2021 door covid-19 onvoorspelbare effecten kunnen optreden, die noodzaken tot nieuwe aanpassingen. Wij hopen dat deze minimaal zullen zijn. </w:t>
      </w:r>
      <w:r w:rsidR="0091604E" w:rsidRPr="009A1614">
        <w:rPr>
          <w:rFonts w:cstheme="minorHAnsi"/>
        </w:rPr>
        <w:t>Wij wensen u veel succes met de uitvoering van uw taken en blijf vooral ook gezond.</w:t>
      </w:r>
    </w:p>
    <w:p w14:paraId="36292F5A" w14:textId="77777777" w:rsidR="004E039E" w:rsidRPr="009A1614" w:rsidRDefault="004E039E" w:rsidP="00D75CD4">
      <w:pPr>
        <w:pStyle w:val="Lijstalinea"/>
        <w:spacing w:line="240" w:lineRule="auto"/>
        <w:rPr>
          <w:rFonts w:cstheme="minorHAnsi"/>
        </w:rPr>
      </w:pPr>
    </w:p>
    <w:p w14:paraId="399CEB35" w14:textId="618AFFE3" w:rsidR="00F05981" w:rsidRPr="004E039E" w:rsidRDefault="005844AC" w:rsidP="00D75CD4">
      <w:pPr>
        <w:pStyle w:val="Lijstalinea"/>
        <w:numPr>
          <w:ilvl w:val="0"/>
          <w:numId w:val="32"/>
        </w:numPr>
        <w:autoSpaceDE w:val="0"/>
        <w:autoSpaceDN w:val="0"/>
        <w:adjustRightInd w:val="0"/>
        <w:spacing w:after="0" w:line="240" w:lineRule="auto"/>
        <w:jc w:val="left"/>
        <w:rPr>
          <w:rFonts w:cstheme="minorHAnsi"/>
        </w:rPr>
      </w:pPr>
      <w:r w:rsidRPr="004E039E">
        <w:rPr>
          <w:rFonts w:cstheme="minorHAnsi"/>
        </w:rPr>
        <w:t>De gemeenteraad van</w:t>
      </w:r>
      <w:r w:rsidRPr="004E039E">
        <w:rPr>
          <w:rFonts w:cstheme="minorHAnsi"/>
          <w:b/>
        </w:rPr>
        <w:t xml:space="preserve"> Rheden</w:t>
      </w:r>
      <w:r w:rsidR="00F05981" w:rsidRPr="004E039E">
        <w:rPr>
          <w:rFonts w:cstheme="minorHAnsi"/>
          <w:b/>
        </w:rPr>
        <w:t xml:space="preserve"> </w:t>
      </w:r>
      <w:r w:rsidR="00F05981" w:rsidRPr="004E039E">
        <w:rPr>
          <w:rFonts w:cstheme="minorHAnsi"/>
          <w:bCs/>
        </w:rPr>
        <w:t>heeft een positieve zienswijze gegeven op de voorliggen stukken</w:t>
      </w:r>
      <w:r w:rsidR="00F05981" w:rsidRPr="004E039E">
        <w:rPr>
          <w:rFonts w:cstheme="minorHAnsi"/>
          <w:b/>
        </w:rPr>
        <w:t xml:space="preserve">. </w:t>
      </w:r>
      <w:r w:rsidR="00F05981" w:rsidRPr="004E039E">
        <w:rPr>
          <w:rFonts w:cstheme="minorHAnsi"/>
        </w:rPr>
        <w:t>De gemeenteraad is positief gestemd over de geformuleerde focus voor de komende jaren,</w:t>
      </w:r>
    </w:p>
    <w:p w14:paraId="53F82EF6" w14:textId="77777777" w:rsidR="00F05981" w:rsidRPr="004E039E" w:rsidRDefault="00F05981" w:rsidP="00D75CD4">
      <w:pPr>
        <w:autoSpaceDE w:val="0"/>
        <w:autoSpaceDN w:val="0"/>
        <w:adjustRightInd w:val="0"/>
        <w:spacing w:after="0" w:line="240" w:lineRule="auto"/>
        <w:ind w:firstLine="708"/>
        <w:jc w:val="left"/>
        <w:rPr>
          <w:rFonts w:cstheme="minorHAnsi"/>
        </w:rPr>
      </w:pPr>
      <w:r w:rsidRPr="004E039E">
        <w:rPr>
          <w:rFonts w:cstheme="minorHAnsi"/>
        </w:rPr>
        <w:t>maar wil nog wel een belangrijk aandachtspunt meegeven. De focus van de MGR moet</w:t>
      </w:r>
    </w:p>
    <w:p w14:paraId="732E83FB" w14:textId="77777777" w:rsidR="00F05981" w:rsidRPr="004E039E" w:rsidRDefault="00F05981" w:rsidP="00D75CD4">
      <w:pPr>
        <w:autoSpaceDE w:val="0"/>
        <w:autoSpaceDN w:val="0"/>
        <w:adjustRightInd w:val="0"/>
        <w:spacing w:after="0" w:line="240" w:lineRule="auto"/>
        <w:ind w:left="708"/>
        <w:jc w:val="left"/>
        <w:rPr>
          <w:rFonts w:cstheme="minorHAnsi"/>
        </w:rPr>
      </w:pPr>
      <w:r w:rsidRPr="004E039E">
        <w:rPr>
          <w:rFonts w:cstheme="minorHAnsi"/>
        </w:rPr>
        <w:t>blijven liggen op de doorontwikkeling van de dienstverlening binnen de vier modules. Wij</w:t>
      </w:r>
    </w:p>
    <w:p w14:paraId="5A8A349C" w14:textId="77777777" w:rsidR="00F05981" w:rsidRPr="004E039E" w:rsidRDefault="00F05981" w:rsidP="00D75CD4">
      <w:pPr>
        <w:autoSpaceDE w:val="0"/>
        <w:autoSpaceDN w:val="0"/>
        <w:adjustRightInd w:val="0"/>
        <w:spacing w:after="0" w:line="240" w:lineRule="auto"/>
        <w:ind w:firstLine="708"/>
        <w:jc w:val="left"/>
        <w:rPr>
          <w:rFonts w:cstheme="minorHAnsi"/>
        </w:rPr>
      </w:pPr>
      <w:r w:rsidRPr="004E039E">
        <w:rPr>
          <w:rFonts w:cstheme="minorHAnsi"/>
        </w:rPr>
        <w:t>onderschrijven de doelstelling van de MGR, namelijk dat de regionale samenwerking in het</w:t>
      </w:r>
    </w:p>
    <w:p w14:paraId="03112B67" w14:textId="77777777" w:rsidR="00F05981" w:rsidRPr="004E039E" w:rsidRDefault="00F05981" w:rsidP="00D75CD4">
      <w:pPr>
        <w:autoSpaceDE w:val="0"/>
        <w:autoSpaceDN w:val="0"/>
        <w:adjustRightInd w:val="0"/>
        <w:spacing w:after="0" w:line="240" w:lineRule="auto"/>
        <w:ind w:firstLine="708"/>
        <w:jc w:val="left"/>
        <w:rPr>
          <w:rFonts w:cstheme="minorHAnsi"/>
        </w:rPr>
      </w:pPr>
      <w:r w:rsidRPr="004E039E">
        <w:rPr>
          <w:rFonts w:cstheme="minorHAnsi"/>
        </w:rPr>
        <w:t>sociaal domein moet leiden tot kwalitatief goede en efficiënte dienstverlening aan de</w:t>
      </w:r>
    </w:p>
    <w:p w14:paraId="44BAC305" w14:textId="77777777" w:rsidR="00F05981" w:rsidRPr="004E039E" w:rsidRDefault="00F05981" w:rsidP="00D75CD4">
      <w:pPr>
        <w:autoSpaceDE w:val="0"/>
        <w:autoSpaceDN w:val="0"/>
        <w:adjustRightInd w:val="0"/>
        <w:spacing w:after="0" w:line="240" w:lineRule="auto"/>
        <w:ind w:firstLine="708"/>
        <w:jc w:val="left"/>
        <w:rPr>
          <w:rFonts w:cstheme="minorHAnsi"/>
        </w:rPr>
      </w:pPr>
      <w:r w:rsidRPr="004E039E">
        <w:rPr>
          <w:rFonts w:cstheme="minorHAnsi"/>
        </w:rPr>
        <w:t>inwoners van onze gemeente. Daarbij moet efficiënte uitvoering en '</w:t>
      </w:r>
      <w:proofErr w:type="spellStart"/>
      <w:r w:rsidRPr="004E039E">
        <w:rPr>
          <w:rFonts w:cstheme="minorHAnsi"/>
        </w:rPr>
        <w:t>mean</w:t>
      </w:r>
      <w:proofErr w:type="spellEnd"/>
      <w:r w:rsidRPr="004E039E">
        <w:rPr>
          <w:rFonts w:cstheme="minorHAnsi"/>
        </w:rPr>
        <w:t xml:space="preserve"> en </w:t>
      </w:r>
      <w:proofErr w:type="spellStart"/>
      <w:r w:rsidRPr="004E039E">
        <w:rPr>
          <w:rFonts w:cstheme="minorHAnsi"/>
        </w:rPr>
        <w:t>lean</w:t>
      </w:r>
      <w:proofErr w:type="spellEnd"/>
      <w:r w:rsidRPr="004E039E">
        <w:rPr>
          <w:rFonts w:cstheme="minorHAnsi"/>
        </w:rPr>
        <w:t>' het</w:t>
      </w:r>
    </w:p>
    <w:p w14:paraId="4BD85DED" w14:textId="77777777" w:rsidR="00F05981" w:rsidRPr="004E039E" w:rsidRDefault="00F05981" w:rsidP="00D75CD4">
      <w:pPr>
        <w:autoSpaceDE w:val="0"/>
        <w:autoSpaceDN w:val="0"/>
        <w:adjustRightInd w:val="0"/>
        <w:spacing w:after="0" w:line="240" w:lineRule="auto"/>
        <w:ind w:firstLine="708"/>
        <w:jc w:val="left"/>
        <w:rPr>
          <w:rFonts w:cstheme="minorHAnsi"/>
        </w:rPr>
      </w:pPr>
      <w:r w:rsidRPr="004E039E">
        <w:rPr>
          <w:rFonts w:cstheme="minorHAnsi"/>
        </w:rPr>
        <w:t>uitgangspunt zijn, zeker in een tijd waar wij als gemeente met forse overschrijdingen</w:t>
      </w:r>
    </w:p>
    <w:p w14:paraId="1AF02EE9" w14:textId="3459AE35" w:rsidR="005844AC" w:rsidRPr="004E039E" w:rsidRDefault="00F05981" w:rsidP="00D75CD4">
      <w:pPr>
        <w:pStyle w:val="Default"/>
        <w:ind w:left="720"/>
        <w:rPr>
          <w:rFonts w:asciiTheme="minorHAnsi" w:hAnsiTheme="minorHAnsi" w:cstheme="minorHAnsi"/>
          <w:color w:val="auto"/>
          <w:sz w:val="22"/>
          <w:szCs w:val="22"/>
        </w:rPr>
      </w:pPr>
      <w:r w:rsidRPr="004E039E">
        <w:rPr>
          <w:rFonts w:asciiTheme="minorHAnsi" w:hAnsiTheme="minorHAnsi" w:cstheme="minorHAnsi"/>
          <w:sz w:val="22"/>
          <w:szCs w:val="22"/>
        </w:rPr>
        <w:t>kampen.</w:t>
      </w:r>
    </w:p>
    <w:p w14:paraId="409060CE" w14:textId="77777777" w:rsidR="00F05981" w:rsidRPr="009A1614" w:rsidRDefault="00F05981" w:rsidP="00D75CD4">
      <w:pPr>
        <w:pStyle w:val="Default"/>
        <w:rPr>
          <w:rFonts w:asciiTheme="minorHAnsi" w:hAnsiTheme="minorHAnsi" w:cstheme="minorHAnsi"/>
          <w:color w:val="auto"/>
          <w:sz w:val="22"/>
          <w:szCs w:val="22"/>
        </w:rPr>
      </w:pPr>
    </w:p>
    <w:p w14:paraId="5A733911" w14:textId="4CDBCB01" w:rsidR="00E14BD8" w:rsidRDefault="00E14BD8" w:rsidP="00D75CD4">
      <w:pPr>
        <w:pStyle w:val="Default"/>
        <w:numPr>
          <w:ilvl w:val="0"/>
          <w:numId w:val="32"/>
        </w:numPr>
        <w:rPr>
          <w:rFonts w:asciiTheme="minorHAnsi" w:hAnsiTheme="minorHAnsi" w:cstheme="minorHAnsi"/>
          <w:color w:val="auto"/>
          <w:sz w:val="22"/>
          <w:szCs w:val="22"/>
        </w:rPr>
      </w:pPr>
      <w:r>
        <w:rPr>
          <w:rFonts w:asciiTheme="minorHAnsi" w:hAnsiTheme="minorHAnsi" w:cstheme="minorHAnsi"/>
          <w:color w:val="auto"/>
          <w:sz w:val="22"/>
          <w:szCs w:val="22"/>
        </w:rPr>
        <w:t xml:space="preserve">De gemeenteraad van </w:t>
      </w:r>
      <w:r w:rsidRPr="00EB01D0">
        <w:rPr>
          <w:rFonts w:asciiTheme="minorHAnsi" w:hAnsiTheme="minorHAnsi" w:cstheme="minorHAnsi"/>
          <w:b/>
          <w:bCs/>
          <w:color w:val="auto"/>
          <w:sz w:val="22"/>
          <w:szCs w:val="22"/>
        </w:rPr>
        <w:t xml:space="preserve">Westervoort </w:t>
      </w:r>
      <w:r w:rsidR="00EB01D0" w:rsidRPr="00EB01D0">
        <w:rPr>
          <w:rFonts w:asciiTheme="minorHAnsi" w:hAnsiTheme="minorHAnsi" w:cstheme="minorHAnsi"/>
          <w:color w:val="auto"/>
          <w:sz w:val="22"/>
          <w:szCs w:val="22"/>
        </w:rPr>
        <w:t>geeft in de</w:t>
      </w:r>
      <w:r w:rsidR="00EB01D0">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 xml:space="preserve">concept zienswijze aan dat ze instemmen met de concept meerjarenbegroting 2020-2024 en het uitvoeringsprogramma 2021. Daarnaast constateren ze met genoegen dat de MGR in 2019 goede resultaten heeft behaald met een lagere gemeentelijke bijdrage dan begroot. </w:t>
      </w:r>
    </w:p>
    <w:p w14:paraId="62E3924F" w14:textId="77777777" w:rsidR="00E14BD8" w:rsidRPr="009A1614" w:rsidRDefault="00E14BD8" w:rsidP="00D75CD4">
      <w:pPr>
        <w:pStyle w:val="Default"/>
        <w:ind w:left="720"/>
        <w:rPr>
          <w:rFonts w:asciiTheme="minorHAnsi" w:hAnsiTheme="minorHAnsi" w:cstheme="minorHAnsi"/>
          <w:color w:val="auto"/>
          <w:sz w:val="22"/>
          <w:szCs w:val="22"/>
        </w:rPr>
      </w:pPr>
    </w:p>
    <w:p w14:paraId="633C825C" w14:textId="02696C41" w:rsidR="005B0437" w:rsidRPr="004E039E" w:rsidRDefault="008C6150" w:rsidP="00D75CD4">
      <w:pPr>
        <w:pStyle w:val="Default"/>
        <w:numPr>
          <w:ilvl w:val="0"/>
          <w:numId w:val="32"/>
        </w:numPr>
        <w:rPr>
          <w:rFonts w:asciiTheme="minorHAnsi" w:hAnsiTheme="minorHAnsi" w:cstheme="minorHAnsi"/>
          <w:b/>
          <w:color w:val="auto"/>
          <w:sz w:val="22"/>
          <w:szCs w:val="22"/>
        </w:rPr>
      </w:pPr>
      <w:r w:rsidRPr="009A1614">
        <w:rPr>
          <w:rFonts w:asciiTheme="minorHAnsi" w:hAnsiTheme="minorHAnsi" w:cstheme="minorHAnsi"/>
          <w:color w:val="auto"/>
          <w:sz w:val="22"/>
          <w:szCs w:val="22"/>
        </w:rPr>
        <w:t xml:space="preserve">De gemeente </w:t>
      </w:r>
      <w:r w:rsidRPr="009A1614">
        <w:rPr>
          <w:rFonts w:asciiTheme="minorHAnsi" w:hAnsiTheme="minorHAnsi" w:cstheme="minorHAnsi"/>
          <w:b/>
          <w:color w:val="auto"/>
          <w:sz w:val="22"/>
          <w:szCs w:val="22"/>
        </w:rPr>
        <w:t>Rozendaal</w:t>
      </w:r>
      <w:r w:rsidRPr="009A1614">
        <w:rPr>
          <w:rFonts w:asciiTheme="minorHAnsi" w:hAnsiTheme="minorHAnsi" w:cstheme="minorHAnsi"/>
          <w:color w:val="auto"/>
          <w:sz w:val="22"/>
          <w:szCs w:val="22"/>
        </w:rPr>
        <w:t xml:space="preserve"> en </w:t>
      </w:r>
      <w:r w:rsidRPr="009A1614">
        <w:rPr>
          <w:rFonts w:asciiTheme="minorHAnsi" w:hAnsiTheme="minorHAnsi" w:cstheme="minorHAnsi"/>
          <w:b/>
          <w:color w:val="auto"/>
          <w:sz w:val="22"/>
          <w:szCs w:val="22"/>
        </w:rPr>
        <w:t>Wageningen</w:t>
      </w:r>
      <w:r w:rsidRPr="009A1614">
        <w:rPr>
          <w:rFonts w:asciiTheme="minorHAnsi" w:hAnsiTheme="minorHAnsi" w:cstheme="minorHAnsi"/>
          <w:color w:val="auto"/>
          <w:sz w:val="22"/>
          <w:szCs w:val="22"/>
        </w:rPr>
        <w:t xml:space="preserve"> hebben aangegeven geen zienswijze in te dienen. </w:t>
      </w:r>
    </w:p>
    <w:p w14:paraId="57F1D7E1" w14:textId="77777777" w:rsidR="00626B45" w:rsidRDefault="00626B45" w:rsidP="00D75CD4">
      <w:pPr>
        <w:pStyle w:val="Default"/>
        <w:ind w:left="720"/>
        <w:rPr>
          <w:rFonts w:asciiTheme="minorHAnsi" w:hAnsiTheme="minorHAnsi" w:cstheme="minorHAnsi"/>
          <w:color w:val="auto"/>
          <w:sz w:val="22"/>
          <w:szCs w:val="22"/>
        </w:rPr>
      </w:pPr>
    </w:p>
    <w:p w14:paraId="4C17C833" w14:textId="5A6E63A7" w:rsidR="004E039E" w:rsidRDefault="004E039E" w:rsidP="00D75CD4">
      <w:pPr>
        <w:pStyle w:val="Default"/>
        <w:numPr>
          <w:ilvl w:val="0"/>
          <w:numId w:val="32"/>
        </w:numPr>
        <w:rPr>
          <w:rFonts w:asciiTheme="minorHAnsi" w:hAnsiTheme="minorHAnsi" w:cstheme="minorHAnsi"/>
          <w:color w:val="auto"/>
          <w:sz w:val="22"/>
          <w:szCs w:val="22"/>
        </w:rPr>
      </w:pPr>
      <w:r w:rsidRPr="009A1614">
        <w:rPr>
          <w:rFonts w:asciiTheme="minorHAnsi" w:hAnsiTheme="minorHAnsi" w:cstheme="minorHAnsi"/>
          <w:color w:val="auto"/>
          <w:sz w:val="22"/>
          <w:szCs w:val="22"/>
        </w:rPr>
        <w:t xml:space="preserve">De gemeenteraad van de gemeente </w:t>
      </w:r>
      <w:r w:rsidRPr="009A1614">
        <w:rPr>
          <w:rFonts w:asciiTheme="minorHAnsi" w:hAnsiTheme="minorHAnsi" w:cstheme="minorHAnsi"/>
          <w:b/>
          <w:color w:val="auto"/>
          <w:sz w:val="22"/>
          <w:szCs w:val="22"/>
        </w:rPr>
        <w:t>Zevenaar</w:t>
      </w:r>
      <w:r>
        <w:rPr>
          <w:rFonts w:asciiTheme="minorHAnsi" w:hAnsiTheme="minorHAnsi" w:cstheme="minorHAnsi"/>
          <w:b/>
          <w:color w:val="auto"/>
          <w:sz w:val="22"/>
          <w:szCs w:val="22"/>
        </w:rPr>
        <w:t xml:space="preserve"> </w:t>
      </w:r>
      <w:r w:rsidRPr="00F05981">
        <w:rPr>
          <w:rFonts w:asciiTheme="minorHAnsi" w:hAnsiTheme="minorHAnsi" w:cstheme="minorHAnsi"/>
          <w:bCs/>
          <w:color w:val="auto"/>
          <w:sz w:val="22"/>
          <w:szCs w:val="22"/>
        </w:rPr>
        <w:t>complementeert de MGR in haar concept zienswijze met de gezonde financiën en inzichtelijkheid en kwaliteit van de stukken</w:t>
      </w:r>
      <w:r w:rsidRPr="009A1614">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Er zijn geen specifieke wensen of bedenkingen bij de gewijzigde begroting 2020, het uitvoeringsprogramma 2021 of de ontwerpmeerjarenbegroting 2021-2024. De gemeenteraad waardeert de wijze waarop invulling is gegeven aan haar verzoek om een kaderbrief. Hij is compleet en overzichtelijk. Wel verzoekt de raad de kaderbrief vanaf komend jaar eerder – voorafgaand aan de bijbehorende begroting te sturen. Idealiter wordt de kaderbrief over de belangrijkste financiële en beleidsmatige uitgangspunten al in december ontvangen, zodat de raad in aanloop op de begroting van de MGR hierop kan sturen mocht daar aanleiding toe zijn. Daarbij verwijzen ze naar hun eerdere brief hierover van 12 februari 2019 en verzoeken te laten weten of dit te realiseren is. </w:t>
      </w:r>
    </w:p>
    <w:p w14:paraId="47682BE9" w14:textId="77777777" w:rsidR="004E039E" w:rsidRDefault="004E039E" w:rsidP="00D75CD4">
      <w:pPr>
        <w:pStyle w:val="Default"/>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Daarnaast verzoek de raad tijdig en volledig te communiceren over de financiële consequenties voor de gemeente ten gevolge van de coronacrisis. Gezien het belang kan dit leiden tot versnelde besluitvorming in het DB of AB. </w:t>
      </w:r>
    </w:p>
    <w:p w14:paraId="09B4BB5F" w14:textId="77777777" w:rsidR="00096F73" w:rsidRDefault="00096F73" w:rsidP="00D75CD4">
      <w:pPr>
        <w:pStyle w:val="Default"/>
        <w:rPr>
          <w:rFonts w:asciiTheme="minorHAnsi" w:hAnsiTheme="minorHAnsi" w:cstheme="minorHAnsi"/>
          <w:b/>
          <w:color w:val="000000" w:themeColor="text1"/>
          <w:sz w:val="22"/>
          <w:szCs w:val="22"/>
        </w:rPr>
      </w:pPr>
    </w:p>
    <w:p w14:paraId="03CA9457" w14:textId="4B1A134A" w:rsidR="00096F73" w:rsidRDefault="00096F73" w:rsidP="00D75CD4">
      <w:pPr>
        <w:pStyle w:val="Default"/>
        <w:rPr>
          <w:rFonts w:asciiTheme="minorHAnsi" w:hAnsiTheme="minorHAnsi" w:cstheme="minorHAnsi"/>
          <w:b/>
          <w:color w:val="000000" w:themeColor="text1"/>
          <w:sz w:val="22"/>
          <w:szCs w:val="22"/>
        </w:rPr>
      </w:pPr>
    </w:p>
    <w:p w14:paraId="4262EB6E" w14:textId="77777777" w:rsidR="00A8301E" w:rsidRDefault="00A8301E" w:rsidP="00D75CD4">
      <w:pPr>
        <w:pStyle w:val="Default"/>
        <w:rPr>
          <w:rFonts w:asciiTheme="minorHAnsi" w:hAnsiTheme="minorHAnsi" w:cstheme="minorHAnsi"/>
          <w:b/>
          <w:color w:val="000000" w:themeColor="text1"/>
          <w:sz w:val="22"/>
          <w:szCs w:val="22"/>
        </w:rPr>
      </w:pPr>
    </w:p>
    <w:p w14:paraId="2361FB9C" w14:textId="5235E15C" w:rsidR="00B554DF" w:rsidRPr="009A1614" w:rsidRDefault="00B554DF" w:rsidP="00D75CD4">
      <w:pPr>
        <w:pStyle w:val="Default"/>
        <w:rPr>
          <w:rFonts w:asciiTheme="minorHAnsi" w:hAnsiTheme="minorHAnsi" w:cstheme="minorHAnsi"/>
          <w:b/>
          <w:color w:val="000000" w:themeColor="text1"/>
          <w:sz w:val="22"/>
          <w:szCs w:val="22"/>
        </w:rPr>
      </w:pPr>
      <w:r w:rsidRPr="009A1614">
        <w:rPr>
          <w:rFonts w:asciiTheme="minorHAnsi" w:hAnsiTheme="minorHAnsi" w:cstheme="minorHAnsi"/>
          <w:b/>
          <w:color w:val="000000" w:themeColor="text1"/>
          <w:sz w:val="22"/>
          <w:szCs w:val="22"/>
        </w:rPr>
        <w:lastRenderedPageBreak/>
        <w:t>Reactie D</w:t>
      </w:r>
      <w:r w:rsidR="00C37A26">
        <w:rPr>
          <w:rFonts w:asciiTheme="minorHAnsi" w:hAnsiTheme="minorHAnsi" w:cstheme="minorHAnsi"/>
          <w:b/>
          <w:color w:val="000000" w:themeColor="text1"/>
          <w:sz w:val="22"/>
          <w:szCs w:val="22"/>
        </w:rPr>
        <w:t xml:space="preserve">agelijks </w:t>
      </w:r>
      <w:r w:rsidRPr="009A1614">
        <w:rPr>
          <w:rFonts w:asciiTheme="minorHAnsi" w:hAnsiTheme="minorHAnsi" w:cstheme="minorHAnsi"/>
          <w:b/>
          <w:color w:val="000000" w:themeColor="text1"/>
          <w:sz w:val="22"/>
          <w:szCs w:val="22"/>
        </w:rPr>
        <w:t>B</w:t>
      </w:r>
      <w:r w:rsidR="00C37A26">
        <w:rPr>
          <w:rFonts w:asciiTheme="minorHAnsi" w:hAnsiTheme="minorHAnsi" w:cstheme="minorHAnsi"/>
          <w:b/>
          <w:color w:val="000000" w:themeColor="text1"/>
          <w:sz w:val="22"/>
          <w:szCs w:val="22"/>
        </w:rPr>
        <w:t>estuur</w:t>
      </w:r>
      <w:r w:rsidRPr="009A1614">
        <w:rPr>
          <w:rFonts w:asciiTheme="minorHAnsi" w:hAnsiTheme="minorHAnsi" w:cstheme="minorHAnsi"/>
          <w:b/>
          <w:color w:val="000000" w:themeColor="text1"/>
          <w:sz w:val="22"/>
          <w:szCs w:val="22"/>
        </w:rPr>
        <w:t>:</w:t>
      </w:r>
    </w:p>
    <w:p w14:paraId="49C6E11C" w14:textId="0481655C" w:rsidR="004E039E" w:rsidRDefault="00B554DF" w:rsidP="00D75CD4">
      <w:pPr>
        <w:pStyle w:val="Default"/>
        <w:rPr>
          <w:rFonts w:asciiTheme="minorHAnsi" w:hAnsiTheme="minorHAnsi" w:cstheme="minorHAnsi"/>
          <w:color w:val="auto"/>
          <w:sz w:val="22"/>
          <w:szCs w:val="22"/>
        </w:rPr>
      </w:pPr>
      <w:r w:rsidRPr="009A1614">
        <w:rPr>
          <w:rFonts w:asciiTheme="minorHAnsi" w:hAnsiTheme="minorHAnsi" w:cstheme="minorHAnsi"/>
          <w:color w:val="auto"/>
          <w:sz w:val="22"/>
          <w:szCs w:val="22"/>
        </w:rPr>
        <w:t xml:space="preserve">Het DB </w:t>
      </w:r>
      <w:r w:rsidR="004E039E">
        <w:rPr>
          <w:rFonts w:asciiTheme="minorHAnsi" w:hAnsiTheme="minorHAnsi" w:cstheme="minorHAnsi"/>
          <w:color w:val="auto"/>
          <w:sz w:val="22"/>
          <w:szCs w:val="22"/>
        </w:rPr>
        <w:t xml:space="preserve">is blij met de positieve reacties over de resultaten van 2019 </w:t>
      </w:r>
      <w:r w:rsidR="002419B0">
        <w:rPr>
          <w:rFonts w:asciiTheme="minorHAnsi" w:hAnsiTheme="minorHAnsi" w:cstheme="minorHAnsi"/>
          <w:color w:val="auto"/>
          <w:sz w:val="22"/>
          <w:szCs w:val="22"/>
        </w:rPr>
        <w:t xml:space="preserve">van de vier modules </w:t>
      </w:r>
      <w:r w:rsidR="004E039E">
        <w:rPr>
          <w:rFonts w:asciiTheme="minorHAnsi" w:hAnsiTheme="minorHAnsi" w:cstheme="minorHAnsi"/>
          <w:color w:val="auto"/>
          <w:sz w:val="22"/>
          <w:szCs w:val="22"/>
        </w:rPr>
        <w:t>met een lagere gemeentelijke bijdrage en</w:t>
      </w:r>
      <w:r w:rsidR="002419B0">
        <w:rPr>
          <w:rFonts w:asciiTheme="minorHAnsi" w:hAnsiTheme="minorHAnsi" w:cstheme="minorHAnsi"/>
          <w:color w:val="auto"/>
          <w:sz w:val="22"/>
          <w:szCs w:val="22"/>
        </w:rPr>
        <w:t xml:space="preserve"> het feit dat er helder stukken liggen met</w:t>
      </w:r>
      <w:r w:rsidR="004E039E">
        <w:rPr>
          <w:rFonts w:asciiTheme="minorHAnsi" w:hAnsiTheme="minorHAnsi" w:cstheme="minorHAnsi"/>
          <w:color w:val="auto"/>
          <w:sz w:val="22"/>
          <w:szCs w:val="22"/>
        </w:rPr>
        <w:t xml:space="preserve"> een sluitende begroting voor de komende jaren. </w:t>
      </w:r>
      <w:r w:rsidR="002419B0">
        <w:rPr>
          <w:rFonts w:asciiTheme="minorHAnsi" w:hAnsiTheme="minorHAnsi" w:cstheme="minorHAnsi"/>
          <w:color w:val="auto"/>
          <w:sz w:val="22"/>
          <w:szCs w:val="22"/>
        </w:rPr>
        <w:t xml:space="preserve">De </w:t>
      </w:r>
      <w:proofErr w:type="spellStart"/>
      <w:r w:rsidR="002419B0">
        <w:rPr>
          <w:rFonts w:asciiTheme="minorHAnsi" w:hAnsiTheme="minorHAnsi" w:cstheme="minorHAnsi"/>
          <w:color w:val="auto"/>
          <w:sz w:val="22"/>
          <w:szCs w:val="22"/>
        </w:rPr>
        <w:t>governance</w:t>
      </w:r>
      <w:proofErr w:type="spellEnd"/>
      <w:r w:rsidR="002419B0">
        <w:rPr>
          <w:rFonts w:asciiTheme="minorHAnsi" w:hAnsiTheme="minorHAnsi" w:cstheme="minorHAnsi"/>
          <w:color w:val="auto"/>
          <w:sz w:val="22"/>
          <w:szCs w:val="22"/>
        </w:rPr>
        <w:t xml:space="preserve"> staat en blijft onze aandacht houden. </w:t>
      </w:r>
    </w:p>
    <w:p w14:paraId="48B3747A" w14:textId="77777777" w:rsidR="0063168C" w:rsidRDefault="0063168C" w:rsidP="00D75CD4">
      <w:pPr>
        <w:pStyle w:val="Default"/>
        <w:rPr>
          <w:rFonts w:asciiTheme="minorHAnsi" w:hAnsiTheme="minorHAnsi" w:cstheme="minorHAnsi"/>
          <w:color w:val="auto"/>
          <w:sz w:val="22"/>
          <w:szCs w:val="22"/>
        </w:rPr>
      </w:pPr>
    </w:p>
    <w:p w14:paraId="4A3A4BFC" w14:textId="77777777" w:rsidR="00D662A6" w:rsidRDefault="002419B0" w:rsidP="00D75CD4">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 herkennen de zorgen van gemeenten voor de financiële bijdrage aan de MGR</w:t>
      </w:r>
      <w:r w:rsidR="00D662A6">
        <w:rPr>
          <w:rFonts w:asciiTheme="minorHAnsi" w:hAnsiTheme="minorHAnsi" w:cstheme="minorHAnsi"/>
          <w:color w:val="auto"/>
          <w:sz w:val="22"/>
          <w:szCs w:val="22"/>
        </w:rPr>
        <w:t xml:space="preserve">. We </w:t>
      </w:r>
      <w:r>
        <w:rPr>
          <w:rFonts w:asciiTheme="minorHAnsi" w:hAnsiTheme="minorHAnsi" w:cstheme="minorHAnsi"/>
          <w:color w:val="auto"/>
          <w:sz w:val="22"/>
          <w:szCs w:val="22"/>
        </w:rPr>
        <w:t xml:space="preserve">blijven sturen op het beperken van uitvoeringskosten, maar willen de opdrachten die aan de MGR zijn gegeven wel kwalitatief goed kunnen uitvoeren. </w:t>
      </w:r>
    </w:p>
    <w:p w14:paraId="1C061923" w14:textId="07E3D3A0" w:rsidR="002419B0" w:rsidRDefault="002419B0" w:rsidP="00D75CD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De ontwikkelingen door het coronavirus hebben tot nu toe niet geleid tot extra kosten. Die zullen we strak blijven monitoren en de raden tijdig informeren over eventuele aanpassing van opdrachten en/of wijzigingen in de gemeentelijke bijdrage. </w:t>
      </w:r>
    </w:p>
    <w:p w14:paraId="7501A537" w14:textId="77777777" w:rsidR="0063168C" w:rsidRDefault="0063168C" w:rsidP="00D75CD4">
      <w:pPr>
        <w:pStyle w:val="Default"/>
        <w:rPr>
          <w:rFonts w:asciiTheme="minorHAnsi" w:hAnsiTheme="minorHAnsi" w:cstheme="minorHAnsi"/>
          <w:color w:val="auto"/>
          <w:sz w:val="22"/>
          <w:szCs w:val="22"/>
        </w:rPr>
      </w:pPr>
    </w:p>
    <w:p w14:paraId="062C7E01" w14:textId="22245217" w:rsidR="002419B0" w:rsidRDefault="0063168C" w:rsidP="00D75CD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Het DB herkent de zorg  van de gemeenteraad van Lingewaard dat er geen ziektevervanging is begroot en </w:t>
      </w:r>
      <w:r w:rsidR="00D662A6">
        <w:rPr>
          <w:rFonts w:asciiTheme="minorHAnsi" w:hAnsiTheme="minorHAnsi" w:cstheme="minorHAnsi"/>
          <w:color w:val="auto"/>
          <w:sz w:val="22"/>
          <w:szCs w:val="22"/>
        </w:rPr>
        <w:t xml:space="preserve">dat </w:t>
      </w:r>
      <w:r>
        <w:rPr>
          <w:rFonts w:asciiTheme="minorHAnsi" w:hAnsiTheme="minorHAnsi" w:cstheme="minorHAnsi"/>
          <w:color w:val="auto"/>
          <w:sz w:val="22"/>
          <w:szCs w:val="22"/>
        </w:rPr>
        <w:t>noodzakelijke vervanging zal leiden tot toename van de bijdrage van gemeente.</w:t>
      </w:r>
      <w:r w:rsidR="00D662A6">
        <w:rPr>
          <w:rFonts w:asciiTheme="minorHAnsi" w:hAnsiTheme="minorHAnsi" w:cstheme="minorHAnsi"/>
          <w:color w:val="auto"/>
          <w:sz w:val="22"/>
          <w:szCs w:val="22"/>
        </w:rPr>
        <w:t xml:space="preserve"> We zullen gemeenten daar tijdig van op de hoogte brengen. D</w:t>
      </w:r>
      <w:r>
        <w:rPr>
          <w:rFonts w:asciiTheme="minorHAnsi" w:hAnsiTheme="minorHAnsi" w:cstheme="minorHAnsi"/>
          <w:color w:val="auto"/>
          <w:sz w:val="22"/>
          <w:szCs w:val="22"/>
        </w:rPr>
        <w:t xml:space="preserve">aarmee blijft </w:t>
      </w:r>
      <w:r w:rsidR="00C37A26">
        <w:rPr>
          <w:rFonts w:asciiTheme="minorHAnsi" w:hAnsiTheme="minorHAnsi" w:cstheme="minorHAnsi"/>
          <w:color w:val="auto"/>
          <w:sz w:val="22"/>
          <w:szCs w:val="22"/>
        </w:rPr>
        <w:t xml:space="preserve">het risico </w:t>
      </w:r>
      <w:r>
        <w:rPr>
          <w:rFonts w:asciiTheme="minorHAnsi" w:hAnsiTheme="minorHAnsi" w:cstheme="minorHAnsi"/>
          <w:color w:val="auto"/>
          <w:sz w:val="22"/>
          <w:szCs w:val="22"/>
        </w:rPr>
        <w:t xml:space="preserve">voor gemeenten bestaan. </w:t>
      </w:r>
    </w:p>
    <w:p w14:paraId="666DF00E" w14:textId="77777777" w:rsidR="00C37A26" w:rsidRDefault="00C37A26" w:rsidP="00D75CD4">
      <w:pPr>
        <w:pStyle w:val="Default"/>
        <w:rPr>
          <w:rFonts w:asciiTheme="minorHAnsi" w:hAnsiTheme="minorHAnsi" w:cstheme="minorHAnsi"/>
          <w:color w:val="auto"/>
          <w:sz w:val="22"/>
          <w:szCs w:val="22"/>
        </w:rPr>
      </w:pPr>
    </w:p>
    <w:p w14:paraId="28F88459" w14:textId="53A0A27F" w:rsidR="002419B0" w:rsidRDefault="002419B0" w:rsidP="00D75CD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Het DB constateert tevredenheid over de inhoud en rol van de kaderbrief zoals die dit jaar voor het eerst is gemaakt. Het DB heeft hiertoe besloten op grond van het verzoek van enkele raden in 2019 </w:t>
      </w:r>
      <w:r w:rsidRPr="009A1614">
        <w:rPr>
          <w:rFonts w:asciiTheme="minorHAnsi" w:hAnsiTheme="minorHAnsi" w:cstheme="minorHAnsi"/>
          <w:color w:val="auto"/>
          <w:sz w:val="22"/>
          <w:szCs w:val="22"/>
        </w:rPr>
        <w:t xml:space="preserve">om een kaderbrief vóór 15 april voor het navolgende jaar, zoals drie gemeenten aangeven. </w:t>
      </w:r>
      <w:r>
        <w:rPr>
          <w:rFonts w:asciiTheme="minorHAnsi" w:hAnsiTheme="minorHAnsi" w:cstheme="minorHAnsi"/>
          <w:color w:val="auto"/>
          <w:sz w:val="22"/>
          <w:szCs w:val="22"/>
        </w:rPr>
        <w:t xml:space="preserve">Het DB heeft vorig jaar besloten </w:t>
      </w:r>
      <w:r w:rsidRPr="009A1614">
        <w:rPr>
          <w:rFonts w:asciiTheme="minorHAnsi" w:hAnsiTheme="minorHAnsi" w:cstheme="minorHAnsi"/>
          <w:color w:val="auto"/>
          <w:sz w:val="22"/>
          <w:szCs w:val="22"/>
        </w:rPr>
        <w:t xml:space="preserve">dat de MGR vanaf 2020 een kaderbrief maakt en deze vóór 15 april, gelijk met de meerjarenbegroting en uitvoeringsprogramma van het jaar t+1 wordt aangeboden aan raden voor zienswijze. In de kaderbrief worden de belangrijkste financiële en beleidsmatige uitgangspunten weergegeven, zoals verwerkt in de meerjarenbegroting en het uitvoeringsprogramma. Daarmee wordt ook tegemoet gekomen aan een verzoek </w:t>
      </w:r>
      <w:r>
        <w:rPr>
          <w:rFonts w:asciiTheme="minorHAnsi" w:hAnsiTheme="minorHAnsi" w:cstheme="minorHAnsi"/>
          <w:color w:val="auto"/>
          <w:sz w:val="22"/>
          <w:szCs w:val="22"/>
        </w:rPr>
        <w:t xml:space="preserve">in 2019 </w:t>
      </w:r>
      <w:r w:rsidRPr="009A1614">
        <w:rPr>
          <w:rFonts w:asciiTheme="minorHAnsi" w:hAnsiTheme="minorHAnsi" w:cstheme="minorHAnsi"/>
          <w:color w:val="auto"/>
          <w:sz w:val="22"/>
          <w:szCs w:val="22"/>
        </w:rPr>
        <w:t>van een aantal griffies om een samenvatting te leveren bij de stukken</w:t>
      </w:r>
      <w:r>
        <w:rPr>
          <w:rFonts w:asciiTheme="minorHAnsi" w:hAnsiTheme="minorHAnsi" w:cstheme="minorHAnsi"/>
          <w:color w:val="auto"/>
          <w:sz w:val="22"/>
          <w:szCs w:val="22"/>
        </w:rPr>
        <w:t xml:space="preserve">. </w:t>
      </w:r>
    </w:p>
    <w:p w14:paraId="0C41DE6D" w14:textId="32A8233C" w:rsidR="002419B0" w:rsidRDefault="002419B0" w:rsidP="00D75CD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Het DB heeft uitgebreid stilgestaan bij het verzoek van de gemeenteraad van Zevenaar om een kaderbrief al in december aan te leveren.  Daarbij verwijst de gemeente Zevenaar naar de brief van </w:t>
      </w:r>
      <w:r w:rsidR="00712101">
        <w:rPr>
          <w:rFonts w:asciiTheme="minorHAnsi" w:hAnsiTheme="minorHAnsi" w:cstheme="minorHAnsi"/>
          <w:color w:val="auto"/>
          <w:sz w:val="22"/>
          <w:szCs w:val="22"/>
        </w:rPr>
        <w:t xml:space="preserve">12 februari </w:t>
      </w:r>
      <w:r>
        <w:rPr>
          <w:rFonts w:asciiTheme="minorHAnsi" w:hAnsiTheme="minorHAnsi" w:cstheme="minorHAnsi"/>
          <w:color w:val="auto"/>
          <w:sz w:val="22"/>
          <w:szCs w:val="22"/>
        </w:rPr>
        <w:t>2019</w:t>
      </w:r>
      <w:r w:rsidR="00712101">
        <w:rPr>
          <w:rFonts w:asciiTheme="minorHAnsi" w:hAnsiTheme="minorHAnsi" w:cstheme="minorHAnsi"/>
          <w:color w:val="auto"/>
          <w:sz w:val="22"/>
          <w:szCs w:val="22"/>
        </w:rPr>
        <w:t xml:space="preserve"> die mede aanleiding was om te besluiten tot een kaderbrief die voor 1 april meegezonden wordt, zoals in die brief aangegeven. </w:t>
      </w:r>
      <w:r>
        <w:rPr>
          <w:rFonts w:asciiTheme="minorHAnsi" w:hAnsiTheme="minorHAnsi" w:cstheme="minorHAnsi"/>
          <w:color w:val="auto"/>
          <w:sz w:val="22"/>
          <w:szCs w:val="22"/>
        </w:rPr>
        <w:t xml:space="preserve"> </w:t>
      </w:r>
    </w:p>
    <w:p w14:paraId="026A3A1D" w14:textId="77777777" w:rsidR="00D662A6" w:rsidRDefault="00DB3D69" w:rsidP="00D75CD4">
      <w:pPr>
        <w:spacing w:line="240" w:lineRule="auto"/>
        <w:rPr>
          <w:rFonts w:cstheme="minorHAnsi"/>
        </w:rPr>
      </w:pPr>
      <w:r>
        <w:rPr>
          <w:rFonts w:cstheme="minorHAnsi"/>
        </w:rPr>
        <w:t>Dit is in lijn met art. 34 b van de Wet Gemeenschappelijke regelingen, waarin staat</w:t>
      </w:r>
      <w:r w:rsidR="00D662A6">
        <w:rPr>
          <w:rFonts w:cstheme="minorHAnsi"/>
        </w:rPr>
        <w:t xml:space="preserve">: </w:t>
      </w:r>
    </w:p>
    <w:p w14:paraId="07797C8B" w14:textId="0989B17A" w:rsidR="00DB3D69" w:rsidRDefault="00DB3D69" w:rsidP="00D75CD4">
      <w:pPr>
        <w:spacing w:line="240" w:lineRule="auto"/>
        <w:ind w:left="708"/>
        <w:rPr>
          <w:color w:val="000000" w:themeColor="text1"/>
        </w:rPr>
      </w:pPr>
      <w:r w:rsidRPr="00D662A6">
        <w:rPr>
          <w:i/>
          <w:iCs/>
          <w:color w:val="000000" w:themeColor="text1"/>
        </w:rPr>
        <w:t xml:space="preserve">"Het dagelijks bestuur van het openbaar lichaam, het bestuur van de </w:t>
      </w:r>
      <w:proofErr w:type="spellStart"/>
      <w:r w:rsidRPr="00D662A6">
        <w:rPr>
          <w:i/>
          <w:iCs/>
          <w:color w:val="000000" w:themeColor="text1"/>
        </w:rPr>
        <w:t>bedrijfsvoeringsorganisatie</w:t>
      </w:r>
      <w:proofErr w:type="spellEnd"/>
      <w:r w:rsidRPr="00D662A6">
        <w:rPr>
          <w:i/>
          <w:iCs/>
          <w:color w:val="000000" w:themeColor="text1"/>
        </w:rPr>
        <w:t xml:space="preserve"> of het gemeenschappelijk orgaan zendt vóór 15 april van het jaar voorafgaande aan dat waarvoor de begroting dient, de </w:t>
      </w:r>
      <w:r w:rsidRPr="00D662A6">
        <w:rPr>
          <w:b/>
          <w:bCs/>
          <w:i/>
          <w:iCs/>
          <w:color w:val="000000" w:themeColor="text1"/>
        </w:rPr>
        <w:t>algemene financiële en beleidsmatige kaders</w:t>
      </w:r>
      <w:r w:rsidRPr="00D662A6">
        <w:rPr>
          <w:i/>
          <w:iCs/>
          <w:color w:val="000000" w:themeColor="text1"/>
        </w:rPr>
        <w:t xml:space="preserve"> en de voorlopige jaarrekening aan de raden van de deelnemende gemeenten."</w:t>
      </w:r>
      <w:r w:rsidRPr="00DB3D69">
        <w:rPr>
          <w:color w:val="000000" w:themeColor="text1"/>
        </w:rPr>
        <w:t xml:space="preserve"> </w:t>
      </w:r>
    </w:p>
    <w:p w14:paraId="365DC718" w14:textId="47455D53" w:rsidR="00A8301E" w:rsidRDefault="00D662A6" w:rsidP="00D75CD4">
      <w:pPr>
        <w:spacing w:line="240" w:lineRule="auto"/>
        <w:rPr>
          <w:rFonts w:cstheme="minorHAnsi"/>
        </w:rPr>
      </w:pPr>
      <w:r>
        <w:rPr>
          <w:color w:val="000000" w:themeColor="text1"/>
        </w:rPr>
        <w:t>Om dat de raad van Zevenaar nu vraagt om de kaderbrief al in december aan te leveren in plaats van v</w:t>
      </w:r>
      <w:r w:rsidR="00C37A26">
        <w:rPr>
          <w:color w:val="000000" w:themeColor="text1"/>
        </w:rPr>
        <w:t>óó</w:t>
      </w:r>
      <w:r>
        <w:rPr>
          <w:color w:val="000000" w:themeColor="text1"/>
        </w:rPr>
        <w:t xml:space="preserve">r 15 april heeft </w:t>
      </w:r>
      <w:r w:rsidR="00DB3D69">
        <w:rPr>
          <w:color w:val="000000" w:themeColor="text1"/>
        </w:rPr>
        <w:t xml:space="preserve">het DB gekeken of er een proces is in te richten om </w:t>
      </w:r>
      <w:r w:rsidR="00712101">
        <w:rPr>
          <w:rFonts w:cstheme="minorHAnsi"/>
        </w:rPr>
        <w:t xml:space="preserve">een kaderbrief met de belangrijkste financiële en beleidsmatige uitgangspunten </w:t>
      </w:r>
      <w:r>
        <w:rPr>
          <w:rFonts w:cstheme="minorHAnsi"/>
        </w:rPr>
        <w:t xml:space="preserve">eerder </w:t>
      </w:r>
      <w:r w:rsidR="00712101">
        <w:rPr>
          <w:rFonts w:cstheme="minorHAnsi"/>
        </w:rPr>
        <w:t>te versturen, zodat de raad in aanloop op de begroting van de MGR hierop kan sturen mocht daar aanleiding toe zijn.</w:t>
      </w:r>
      <w:r w:rsidR="00EA055C">
        <w:rPr>
          <w:rFonts w:cstheme="minorHAnsi"/>
        </w:rPr>
        <w:t xml:space="preserve"> Het DB komt tot de conclusie dat dit niet haalbaar en nodig is. </w:t>
      </w:r>
      <w:r w:rsidR="00C37A26">
        <w:rPr>
          <w:rFonts w:cstheme="minorHAnsi"/>
        </w:rPr>
        <w:t>Het is niet haalbaar omdat het proces, zoals hieronder wordt beschreven zorgvuldig moet gebeuren, waarbij naast</w:t>
      </w:r>
      <w:r w:rsidR="00A8301E">
        <w:rPr>
          <w:rFonts w:cstheme="minorHAnsi"/>
        </w:rPr>
        <w:t xml:space="preserve"> het uitvoeringsprogramma ook de begroting van het jaar t+1 wordt opgesteld door bestuurscommissies, die daarbij willen kunnen steunen op de cijfers van de jaarrekening van t-1 om financieel houvast te hebben. Het is ook niet nodig. </w:t>
      </w:r>
      <w:r w:rsidR="00C37A26">
        <w:rPr>
          <w:rFonts w:cstheme="minorHAnsi"/>
        </w:rPr>
        <w:t>De MGR is een collegere</w:t>
      </w:r>
      <w:r w:rsidR="00A8301E">
        <w:rPr>
          <w:rFonts w:cstheme="minorHAnsi"/>
        </w:rPr>
        <w:t>ge</w:t>
      </w:r>
      <w:r w:rsidR="00C37A26">
        <w:rPr>
          <w:rFonts w:cstheme="minorHAnsi"/>
        </w:rPr>
        <w:t>ling</w:t>
      </w:r>
      <w:r w:rsidR="00A8301E">
        <w:rPr>
          <w:rFonts w:cstheme="minorHAnsi"/>
        </w:rPr>
        <w:t xml:space="preserve"> en de MGR is</w:t>
      </w:r>
      <w:r w:rsidR="00C37A26">
        <w:rPr>
          <w:rFonts w:cstheme="minorHAnsi"/>
        </w:rPr>
        <w:t xml:space="preserve"> een uitvoeringsorganisatie die beleidsarm is. Dit zie je terug in de </w:t>
      </w:r>
      <w:proofErr w:type="spellStart"/>
      <w:r w:rsidR="00C37A26">
        <w:rPr>
          <w:rFonts w:cstheme="minorHAnsi"/>
        </w:rPr>
        <w:t>governance</w:t>
      </w:r>
      <w:proofErr w:type="spellEnd"/>
      <w:r w:rsidR="00C37A26">
        <w:rPr>
          <w:rFonts w:cstheme="minorHAnsi"/>
        </w:rPr>
        <w:t xml:space="preserve"> van de MGR.  </w:t>
      </w:r>
    </w:p>
    <w:p w14:paraId="3F04F246" w14:textId="46ABC2E1" w:rsidR="0049265C" w:rsidRDefault="00EA055C" w:rsidP="00D75CD4">
      <w:pPr>
        <w:spacing w:line="240" w:lineRule="auto"/>
        <w:rPr>
          <w:rFonts w:cstheme="minorHAnsi"/>
        </w:rPr>
      </w:pPr>
      <w:r>
        <w:rPr>
          <w:rFonts w:cstheme="minorHAnsi"/>
        </w:rPr>
        <w:t xml:space="preserve">In het kader van de </w:t>
      </w:r>
      <w:proofErr w:type="spellStart"/>
      <w:r>
        <w:rPr>
          <w:rFonts w:cstheme="minorHAnsi"/>
        </w:rPr>
        <w:t>governance</w:t>
      </w:r>
      <w:proofErr w:type="spellEnd"/>
      <w:r>
        <w:rPr>
          <w:rFonts w:cstheme="minorHAnsi"/>
        </w:rPr>
        <w:t xml:space="preserve"> van de MGR is het goed de verschillende rollen te onderscheiden. Het proces start bij een RPO, bestaande uit een wethouder van iedere gemeente, </w:t>
      </w:r>
      <w:r w:rsidR="00D662A6">
        <w:rPr>
          <w:rFonts w:cstheme="minorHAnsi"/>
        </w:rPr>
        <w:t>die besluit om regionaal een opdra</w:t>
      </w:r>
      <w:r w:rsidR="00C37A26">
        <w:rPr>
          <w:rFonts w:cstheme="minorHAnsi"/>
        </w:rPr>
        <w:t>ch</w:t>
      </w:r>
      <w:r w:rsidR="00D662A6">
        <w:rPr>
          <w:rFonts w:cstheme="minorHAnsi"/>
        </w:rPr>
        <w:t xml:space="preserve">t </w:t>
      </w:r>
      <w:r w:rsidR="00D662A6">
        <w:rPr>
          <w:rFonts w:cstheme="minorHAnsi"/>
        </w:rPr>
        <w:lastRenderedPageBreak/>
        <w:t xml:space="preserve">te laten uitvoeren en </w:t>
      </w:r>
      <w:r>
        <w:rPr>
          <w:rFonts w:cstheme="minorHAnsi"/>
        </w:rPr>
        <w:t xml:space="preserve">bekijkt welke organisatie dat het beste zou kunnen doen. ‘de wat vraag’. Vervolgens wordt </w:t>
      </w:r>
      <w:r w:rsidR="00D662A6">
        <w:rPr>
          <w:rFonts w:cstheme="minorHAnsi"/>
        </w:rPr>
        <w:t xml:space="preserve">in ons geval </w:t>
      </w:r>
      <w:r>
        <w:rPr>
          <w:rFonts w:cstheme="minorHAnsi"/>
        </w:rPr>
        <w:t xml:space="preserve">aan de MGR of wij die opdracht willen </w:t>
      </w:r>
      <w:r w:rsidR="00D662A6">
        <w:rPr>
          <w:rFonts w:cstheme="minorHAnsi"/>
        </w:rPr>
        <w:t xml:space="preserve">en kunnen </w:t>
      </w:r>
      <w:r>
        <w:rPr>
          <w:rFonts w:cstheme="minorHAnsi"/>
        </w:rPr>
        <w:t xml:space="preserve">uitvoeren. Het is </w:t>
      </w:r>
      <w:r w:rsidR="00D662A6">
        <w:rPr>
          <w:rFonts w:cstheme="minorHAnsi"/>
        </w:rPr>
        <w:t xml:space="preserve">vervolgens </w:t>
      </w:r>
      <w:r>
        <w:rPr>
          <w:rFonts w:cstheme="minorHAnsi"/>
        </w:rPr>
        <w:t xml:space="preserve">aan de bestuurscommissie, waarin een wethouder zit van iedere deelnemende gemeente om te kijken hoe die opdracht wordt uitgevoerd en welke begroting daarbij hoort. </w:t>
      </w:r>
    </w:p>
    <w:p w14:paraId="14CAF108" w14:textId="3BCF3B6D" w:rsidR="00712101" w:rsidRDefault="00EA055C" w:rsidP="00D75CD4">
      <w:pPr>
        <w:spacing w:line="240" w:lineRule="auto"/>
        <w:rPr>
          <w:rFonts w:cstheme="minorHAnsi"/>
        </w:rPr>
      </w:pPr>
      <w:r>
        <w:rPr>
          <w:rFonts w:cstheme="minorHAnsi"/>
        </w:rPr>
        <w:t>Het reguliere proces loopt als volgt: Iedere bestuurscommissie van een module van de MGR, bestaande uit een wethouder van iedere deelnemende gemeente, be</w:t>
      </w:r>
      <w:r w:rsidR="00712101">
        <w:rPr>
          <w:rFonts w:cstheme="minorHAnsi"/>
        </w:rPr>
        <w:t xml:space="preserve">spreekt in het najaar of het meerjarig uitvoeringsplan aanpassingen vraagt en bespreekt de kaders van het uitvoeringsprogramma voor het jaar t + 1. Vervolgens wordt op basis daarvan en </w:t>
      </w:r>
      <w:r>
        <w:rPr>
          <w:rFonts w:cstheme="minorHAnsi"/>
        </w:rPr>
        <w:t xml:space="preserve">gerelateerd aan </w:t>
      </w:r>
      <w:r w:rsidR="00712101">
        <w:rPr>
          <w:rFonts w:cstheme="minorHAnsi"/>
        </w:rPr>
        <w:t xml:space="preserve">de jaarrekening van het jaar t – 1 </w:t>
      </w:r>
      <w:r>
        <w:rPr>
          <w:rFonts w:cstheme="minorHAnsi"/>
        </w:rPr>
        <w:t xml:space="preserve">in januari </w:t>
      </w:r>
      <w:r w:rsidR="00712101">
        <w:rPr>
          <w:rFonts w:cstheme="minorHAnsi"/>
        </w:rPr>
        <w:t xml:space="preserve">een concept begroting gemaakt voor </w:t>
      </w:r>
      <w:r>
        <w:rPr>
          <w:rFonts w:cstheme="minorHAnsi"/>
        </w:rPr>
        <w:t xml:space="preserve">iedere </w:t>
      </w:r>
      <w:r w:rsidR="00712101">
        <w:rPr>
          <w:rFonts w:cstheme="minorHAnsi"/>
        </w:rPr>
        <w:t>module</w:t>
      </w:r>
      <w:r>
        <w:rPr>
          <w:rFonts w:cstheme="minorHAnsi"/>
        </w:rPr>
        <w:t xml:space="preserve"> dat in februari wordt besproken in de bestuurscommissies en van een advies wordt voorzien</w:t>
      </w:r>
      <w:r w:rsidR="00712101">
        <w:rPr>
          <w:rFonts w:cstheme="minorHAnsi"/>
        </w:rPr>
        <w:t xml:space="preserve">. </w:t>
      </w:r>
      <w:r>
        <w:rPr>
          <w:rFonts w:cstheme="minorHAnsi"/>
        </w:rPr>
        <w:t xml:space="preserve">Het advies van de vier bestuurscommissie </w:t>
      </w:r>
      <w:r w:rsidR="00712101">
        <w:rPr>
          <w:rFonts w:cstheme="minorHAnsi"/>
        </w:rPr>
        <w:t>gaat naar het DB om er een totaal uitvoeringsprogramma en begroting v</w:t>
      </w:r>
      <w:r>
        <w:rPr>
          <w:rFonts w:cstheme="minorHAnsi"/>
        </w:rPr>
        <w:t xml:space="preserve">an </w:t>
      </w:r>
      <w:r w:rsidR="00712101">
        <w:rPr>
          <w:rFonts w:cstheme="minorHAnsi"/>
        </w:rPr>
        <w:t>te maken. Daarbij hanteert de MGR de datum van 1 april om de jaarrekening en het uitvoeringsprogramma en begroting voor het jaar t +1 voor zienswijze voor te leggen aan de raden. Daarmee voldoen we aan de vereisten in de Wet Gemeenschappelijke Regeling en de regeling van de MGR. We voegen er een kaderbrief aan toe met de belangrijkste inhoudelijke en financiële uitgangspunten. Wanneer u als raad invloed wil</w:t>
      </w:r>
      <w:r>
        <w:rPr>
          <w:rFonts w:cstheme="minorHAnsi"/>
        </w:rPr>
        <w:t>t</w:t>
      </w:r>
      <w:r w:rsidR="00712101">
        <w:rPr>
          <w:rFonts w:cstheme="minorHAnsi"/>
        </w:rPr>
        <w:t xml:space="preserve"> uitoefenen op de </w:t>
      </w:r>
      <w:r>
        <w:rPr>
          <w:rFonts w:cstheme="minorHAnsi"/>
        </w:rPr>
        <w:t xml:space="preserve">opdracht aan de MGR en/of de </w:t>
      </w:r>
      <w:r w:rsidR="00712101">
        <w:rPr>
          <w:rFonts w:cstheme="minorHAnsi"/>
        </w:rPr>
        <w:t xml:space="preserve">begroting, is het aan u om daarin uw </w:t>
      </w:r>
      <w:r>
        <w:rPr>
          <w:rFonts w:cstheme="minorHAnsi"/>
        </w:rPr>
        <w:t xml:space="preserve">betreffende </w:t>
      </w:r>
      <w:r w:rsidR="00712101">
        <w:rPr>
          <w:rFonts w:cstheme="minorHAnsi"/>
        </w:rPr>
        <w:t>wethouder</w:t>
      </w:r>
      <w:r>
        <w:rPr>
          <w:rFonts w:cstheme="minorHAnsi"/>
        </w:rPr>
        <w:t>s</w:t>
      </w:r>
      <w:r w:rsidR="00712101">
        <w:rPr>
          <w:rFonts w:cstheme="minorHAnsi"/>
        </w:rPr>
        <w:t xml:space="preserve"> aan de voorkant van het proces een opdracht mee te geven. </w:t>
      </w:r>
    </w:p>
    <w:p w14:paraId="2623F66D" w14:textId="77777777" w:rsidR="00A03658" w:rsidRPr="009A1614" w:rsidRDefault="00A03658" w:rsidP="00D75CD4">
      <w:pPr>
        <w:pStyle w:val="Default"/>
        <w:rPr>
          <w:rFonts w:asciiTheme="minorHAnsi" w:hAnsiTheme="minorHAnsi" w:cstheme="minorHAnsi"/>
          <w:b/>
          <w:color w:val="auto"/>
          <w:sz w:val="22"/>
          <w:szCs w:val="22"/>
        </w:rPr>
      </w:pPr>
    </w:p>
    <w:p w14:paraId="1A53AD22" w14:textId="4315A932" w:rsidR="00E82292" w:rsidRPr="0063168C" w:rsidRDefault="005B0437" w:rsidP="00D75CD4">
      <w:pPr>
        <w:pStyle w:val="Default"/>
        <w:rPr>
          <w:rFonts w:asciiTheme="minorHAnsi" w:hAnsiTheme="minorHAnsi" w:cstheme="minorHAnsi"/>
          <w:b/>
          <w:color w:val="FF0000"/>
        </w:rPr>
      </w:pPr>
      <w:r w:rsidRPr="0063168C">
        <w:rPr>
          <w:rFonts w:asciiTheme="minorHAnsi" w:hAnsiTheme="minorHAnsi" w:cstheme="minorHAnsi"/>
          <w:b/>
          <w:color w:val="FF0000"/>
        </w:rPr>
        <w:t>Uitvoeringsprogramma 202</w:t>
      </w:r>
      <w:r w:rsidR="00A03658" w:rsidRPr="0063168C">
        <w:rPr>
          <w:rFonts w:asciiTheme="minorHAnsi" w:hAnsiTheme="minorHAnsi" w:cstheme="minorHAnsi"/>
          <w:b/>
          <w:color w:val="FF0000"/>
        </w:rPr>
        <w:t xml:space="preserve">1 </w:t>
      </w:r>
    </w:p>
    <w:p w14:paraId="1725C0EE" w14:textId="77777777" w:rsidR="005B0437" w:rsidRPr="009A1614" w:rsidRDefault="005B0437" w:rsidP="00D75CD4">
      <w:pPr>
        <w:pStyle w:val="Default"/>
        <w:rPr>
          <w:rFonts w:asciiTheme="minorHAnsi" w:hAnsiTheme="minorHAnsi" w:cstheme="minorHAnsi"/>
          <w:color w:val="auto"/>
          <w:sz w:val="22"/>
          <w:szCs w:val="22"/>
        </w:rPr>
      </w:pPr>
    </w:p>
    <w:p w14:paraId="599EC5D3" w14:textId="6C1FF9D8" w:rsidR="00452BB7" w:rsidRDefault="004A3C65" w:rsidP="00D75CD4">
      <w:pPr>
        <w:pStyle w:val="Lijstalinea"/>
        <w:numPr>
          <w:ilvl w:val="0"/>
          <w:numId w:val="31"/>
        </w:numPr>
        <w:spacing w:line="240" w:lineRule="auto"/>
        <w:ind w:left="284" w:hanging="284"/>
      </w:pPr>
      <w:r w:rsidRPr="00452BB7">
        <w:rPr>
          <w:rFonts w:cstheme="minorHAnsi"/>
        </w:rPr>
        <w:t xml:space="preserve">De gemeenteraad van </w:t>
      </w:r>
      <w:r w:rsidRPr="00452BB7">
        <w:rPr>
          <w:rFonts w:cstheme="minorHAnsi"/>
          <w:b/>
        </w:rPr>
        <w:t>Arnhem</w:t>
      </w:r>
      <w:r w:rsidRPr="00452BB7">
        <w:rPr>
          <w:rFonts w:cstheme="minorHAnsi"/>
        </w:rPr>
        <w:t xml:space="preserve"> </w:t>
      </w:r>
      <w:r w:rsidR="00104E0C" w:rsidRPr="00452BB7">
        <w:rPr>
          <w:rFonts w:cstheme="minorHAnsi"/>
        </w:rPr>
        <w:t xml:space="preserve"> geeft aan </w:t>
      </w:r>
      <w:r w:rsidR="001B7624" w:rsidRPr="00452BB7">
        <w:rPr>
          <w:rFonts w:cstheme="minorHAnsi"/>
        </w:rPr>
        <w:t xml:space="preserve"> dat i</w:t>
      </w:r>
      <w:r w:rsidR="001B7624">
        <w:t>n 2019 de eerste stappen zijn gezet om de toegevoegde waarde van de MGR vorm te geven. Onder andere door kennisdeling en samenwerking en een proactieve houding vanuit de modules waardoor onderlinge 'kruisbestuiving' en versterking ontstaat. In uw uitvoeringsprogramma 2021 staat dat u op deze ingeslagen weg doorgaat. Aan dit punt wordt sterk gehecht en wij zien het daarom als een uitdaging voor de MGR om tot meer concrete resultaten in deze te komen.</w:t>
      </w:r>
      <w:r w:rsidR="00037E84">
        <w:t xml:space="preserve"> </w:t>
      </w:r>
      <w:r w:rsidR="001B7624" w:rsidRPr="00452BB7">
        <w:rPr>
          <w:rFonts w:cstheme="minorHAnsi"/>
        </w:rPr>
        <w:t>In het uitvoeringsprogramma is duidelijk aangegeven voor welke werkzaamheden en uitdagingen de modules staan. Daarover geven wij u verder geen zienswijze mee</w:t>
      </w:r>
      <w:r w:rsidR="00452BB7" w:rsidRPr="00452BB7">
        <w:rPr>
          <w:rFonts w:cstheme="minorHAnsi"/>
        </w:rPr>
        <w:t xml:space="preserve">. </w:t>
      </w:r>
      <w:r w:rsidR="00452BB7">
        <w:t xml:space="preserve">Als opdrachtgever voor de diensten binnen de modules hebben wij belang bij een zo goed mogelijke prijs/kwaliteitsverhouding. Bij de module Inkoop wordt dit onder andere tot uitdrukking gebracht bij de realisatie van de nieuwe aanbesteding. </w:t>
      </w:r>
    </w:p>
    <w:p w14:paraId="5A281F0E" w14:textId="68DE147E" w:rsidR="002E2B91" w:rsidRDefault="002E2B91" w:rsidP="00D75CD4">
      <w:pPr>
        <w:pStyle w:val="Default"/>
        <w:numPr>
          <w:ilvl w:val="0"/>
          <w:numId w:val="31"/>
        </w:numPr>
        <w:ind w:left="284" w:hanging="284"/>
        <w:rPr>
          <w:rFonts w:asciiTheme="minorHAnsi" w:hAnsiTheme="minorHAnsi" w:cstheme="minorHAnsi"/>
          <w:color w:val="auto"/>
          <w:sz w:val="22"/>
          <w:szCs w:val="22"/>
        </w:rPr>
      </w:pPr>
      <w:r w:rsidRPr="009A1614">
        <w:rPr>
          <w:rFonts w:asciiTheme="minorHAnsi" w:hAnsiTheme="minorHAnsi" w:cstheme="minorHAnsi"/>
          <w:color w:val="auto"/>
          <w:sz w:val="22"/>
          <w:szCs w:val="22"/>
        </w:rPr>
        <w:t xml:space="preserve">De gemeenteraad van </w:t>
      </w:r>
      <w:r w:rsidRPr="009A1614">
        <w:rPr>
          <w:rFonts w:asciiTheme="minorHAnsi" w:hAnsiTheme="minorHAnsi" w:cstheme="minorHAnsi"/>
          <w:b/>
          <w:color w:val="auto"/>
          <w:sz w:val="22"/>
          <w:szCs w:val="22"/>
        </w:rPr>
        <w:t>Doesburg</w:t>
      </w:r>
      <w:r w:rsidRPr="009A1614">
        <w:rPr>
          <w:rFonts w:asciiTheme="minorHAnsi" w:hAnsiTheme="minorHAnsi" w:cstheme="minorHAnsi"/>
          <w:color w:val="auto"/>
          <w:sz w:val="22"/>
          <w:szCs w:val="22"/>
        </w:rPr>
        <w:t xml:space="preserve"> </w:t>
      </w:r>
      <w:r w:rsidR="00A03658" w:rsidRPr="009A1614">
        <w:rPr>
          <w:rFonts w:asciiTheme="minorHAnsi" w:hAnsiTheme="minorHAnsi" w:cstheme="minorHAnsi"/>
          <w:sz w:val="22"/>
          <w:szCs w:val="22"/>
        </w:rPr>
        <w:t>ziet dat in de begroting en het programma een goede balans is gevonden tussen enerzijds het streven naar (en borgen van) een goede kwaliteit van zorg (</w:t>
      </w:r>
      <w:proofErr w:type="spellStart"/>
      <w:r w:rsidR="00A03658" w:rsidRPr="009A1614">
        <w:rPr>
          <w:rFonts w:asciiTheme="minorHAnsi" w:hAnsiTheme="minorHAnsi" w:cstheme="minorHAnsi"/>
          <w:sz w:val="22"/>
          <w:szCs w:val="22"/>
        </w:rPr>
        <w:t>Wmo</w:t>
      </w:r>
      <w:proofErr w:type="spellEnd"/>
      <w:r w:rsidR="00A03658" w:rsidRPr="009A1614">
        <w:rPr>
          <w:rFonts w:asciiTheme="minorHAnsi" w:hAnsiTheme="minorHAnsi" w:cstheme="minorHAnsi"/>
          <w:sz w:val="22"/>
          <w:szCs w:val="22"/>
        </w:rPr>
        <w:t xml:space="preserve"> en jeugdhulp) en anderzijds een efficiënte invulling van de modules en het benutten van kansen om de kosten laag te houden.</w:t>
      </w:r>
      <w:r w:rsidRPr="009A1614">
        <w:rPr>
          <w:rFonts w:asciiTheme="minorHAnsi" w:hAnsiTheme="minorHAnsi" w:cstheme="minorHAnsi"/>
          <w:color w:val="auto"/>
          <w:sz w:val="22"/>
          <w:szCs w:val="22"/>
        </w:rPr>
        <w:t xml:space="preserve"> </w:t>
      </w:r>
    </w:p>
    <w:p w14:paraId="2AC50A54" w14:textId="642A0936" w:rsidR="00F93C76" w:rsidRDefault="00F93C76" w:rsidP="00D75CD4">
      <w:pPr>
        <w:pStyle w:val="Default"/>
        <w:rPr>
          <w:rFonts w:asciiTheme="minorHAnsi" w:hAnsiTheme="minorHAnsi" w:cstheme="minorHAnsi"/>
          <w:color w:val="auto"/>
          <w:sz w:val="22"/>
          <w:szCs w:val="22"/>
        </w:rPr>
      </w:pPr>
    </w:p>
    <w:p w14:paraId="44756D50" w14:textId="2C494520" w:rsidR="00F93C76" w:rsidRPr="00BA5BFB" w:rsidRDefault="00096F73" w:rsidP="00D75CD4">
      <w:pPr>
        <w:pStyle w:val="Default"/>
        <w:numPr>
          <w:ilvl w:val="0"/>
          <w:numId w:val="31"/>
        </w:numPr>
        <w:ind w:left="284" w:hanging="284"/>
        <w:rPr>
          <w:rFonts w:asciiTheme="minorHAnsi" w:hAnsiTheme="minorHAnsi" w:cstheme="minorHAnsi"/>
          <w:color w:val="auto"/>
          <w:sz w:val="22"/>
          <w:szCs w:val="22"/>
        </w:rPr>
      </w:pPr>
      <w:r w:rsidRPr="00096F73">
        <w:rPr>
          <w:rFonts w:asciiTheme="minorHAnsi" w:hAnsiTheme="minorHAnsi" w:cstheme="minorHAnsi"/>
          <w:sz w:val="22"/>
          <w:szCs w:val="22"/>
        </w:rPr>
        <w:t xml:space="preserve">De gemeenteraad van </w:t>
      </w:r>
      <w:r w:rsidRPr="00096F73">
        <w:rPr>
          <w:rFonts w:asciiTheme="minorHAnsi" w:hAnsiTheme="minorHAnsi" w:cstheme="minorHAnsi"/>
          <w:b/>
          <w:bCs/>
          <w:sz w:val="22"/>
          <w:szCs w:val="22"/>
        </w:rPr>
        <w:t>Overbetuwe</w:t>
      </w:r>
      <w:r w:rsidRPr="00096F73">
        <w:rPr>
          <w:rFonts w:asciiTheme="minorHAnsi" w:hAnsiTheme="minorHAnsi" w:cstheme="minorHAnsi"/>
          <w:sz w:val="22"/>
          <w:szCs w:val="22"/>
        </w:rPr>
        <w:t xml:space="preserve"> geeft geen verdere zienswijze mee voor het uitvoeringsprogramma 2021 omdat in het uitvoeringsprogramma duidelijk is aangegeven voor welke werkzaamheden en uitdagingen de modules staan</w:t>
      </w:r>
      <w:r w:rsidRPr="00096F73">
        <w:rPr>
          <w:rFonts w:ascii="ArialMT" w:hAnsi="ArialMT" w:cs="ArialMT"/>
        </w:rPr>
        <w:t xml:space="preserve">. </w:t>
      </w:r>
      <w:r w:rsidR="00F93C76" w:rsidRPr="00BA5BFB">
        <w:rPr>
          <w:rFonts w:asciiTheme="minorHAnsi" w:hAnsiTheme="minorHAnsi" w:cstheme="minorHAnsi"/>
          <w:color w:val="auto"/>
          <w:sz w:val="22"/>
          <w:szCs w:val="22"/>
        </w:rPr>
        <w:t>De gemeente</w:t>
      </w:r>
      <w:r w:rsidR="00F93C76">
        <w:rPr>
          <w:rFonts w:asciiTheme="minorHAnsi" w:hAnsiTheme="minorHAnsi" w:cstheme="minorHAnsi"/>
          <w:color w:val="auto"/>
          <w:sz w:val="22"/>
          <w:szCs w:val="22"/>
        </w:rPr>
        <w:t xml:space="preserve"> </w:t>
      </w:r>
      <w:r w:rsidR="00F93C76" w:rsidRPr="00BA5BFB">
        <w:rPr>
          <w:rFonts w:asciiTheme="minorHAnsi" w:hAnsiTheme="minorHAnsi" w:cstheme="minorHAnsi"/>
          <w:color w:val="auto"/>
          <w:sz w:val="22"/>
          <w:szCs w:val="22"/>
        </w:rPr>
        <w:t xml:space="preserve">hecht waarde aan de kruisbestuiving tussen de modules en realiseren zich dat het een uitdaging is om dit om te zetten in concrete resultaten. Ze gaan ervan uit dat de gezamenlijke inspanningen in regionaal verband leidt tot kwaliteit van ondersteuning voor de inwoners.  </w:t>
      </w:r>
    </w:p>
    <w:p w14:paraId="67B54365" w14:textId="77777777" w:rsidR="007F3D10" w:rsidRPr="00F93C76" w:rsidRDefault="007F3D10" w:rsidP="00D75CD4">
      <w:pPr>
        <w:pStyle w:val="Default"/>
        <w:ind w:left="284"/>
        <w:rPr>
          <w:rFonts w:asciiTheme="minorHAnsi" w:hAnsiTheme="minorHAnsi" w:cstheme="minorHAnsi"/>
          <w:color w:val="auto"/>
          <w:sz w:val="22"/>
          <w:szCs w:val="22"/>
        </w:rPr>
      </w:pPr>
    </w:p>
    <w:p w14:paraId="490520BD" w14:textId="4143C275" w:rsidR="009A1614" w:rsidRPr="0049265C" w:rsidRDefault="002E2B91" w:rsidP="00D75CD4">
      <w:pPr>
        <w:pStyle w:val="Default"/>
        <w:numPr>
          <w:ilvl w:val="0"/>
          <w:numId w:val="31"/>
        </w:numPr>
        <w:ind w:left="284" w:hanging="284"/>
        <w:rPr>
          <w:rFonts w:asciiTheme="minorHAnsi" w:hAnsiTheme="minorHAnsi" w:cstheme="minorHAnsi"/>
          <w:sz w:val="22"/>
          <w:szCs w:val="22"/>
        </w:rPr>
      </w:pPr>
      <w:r w:rsidRPr="0049265C">
        <w:rPr>
          <w:rFonts w:asciiTheme="minorHAnsi" w:hAnsiTheme="minorHAnsi" w:cstheme="minorHAnsi"/>
          <w:color w:val="auto"/>
          <w:sz w:val="22"/>
          <w:szCs w:val="22"/>
        </w:rPr>
        <w:t>De g</w:t>
      </w:r>
      <w:r w:rsidR="00E82292" w:rsidRPr="0049265C">
        <w:rPr>
          <w:rFonts w:asciiTheme="minorHAnsi" w:hAnsiTheme="minorHAnsi" w:cstheme="minorHAnsi"/>
          <w:color w:val="auto"/>
          <w:sz w:val="22"/>
          <w:szCs w:val="22"/>
        </w:rPr>
        <w:t xml:space="preserve">emeenteraad </w:t>
      </w:r>
      <w:r w:rsidRPr="0049265C">
        <w:rPr>
          <w:rFonts w:asciiTheme="minorHAnsi" w:hAnsiTheme="minorHAnsi" w:cstheme="minorHAnsi"/>
          <w:color w:val="auto"/>
          <w:sz w:val="22"/>
          <w:szCs w:val="22"/>
        </w:rPr>
        <w:t xml:space="preserve">van </w:t>
      </w:r>
      <w:r w:rsidR="00E82292" w:rsidRPr="0049265C">
        <w:rPr>
          <w:rFonts w:asciiTheme="minorHAnsi" w:hAnsiTheme="minorHAnsi" w:cstheme="minorHAnsi"/>
          <w:b/>
          <w:color w:val="auto"/>
          <w:sz w:val="22"/>
          <w:szCs w:val="22"/>
        </w:rPr>
        <w:t>Renkum</w:t>
      </w:r>
      <w:r w:rsidRPr="0049265C">
        <w:rPr>
          <w:rFonts w:asciiTheme="minorHAnsi" w:hAnsiTheme="minorHAnsi" w:cstheme="minorHAnsi"/>
          <w:b/>
          <w:color w:val="auto"/>
          <w:sz w:val="22"/>
          <w:szCs w:val="22"/>
        </w:rPr>
        <w:t xml:space="preserve"> </w:t>
      </w:r>
      <w:r w:rsidR="009A1614" w:rsidRPr="0049265C">
        <w:rPr>
          <w:rFonts w:asciiTheme="minorHAnsi" w:hAnsiTheme="minorHAnsi" w:cstheme="minorHAnsi"/>
          <w:bCs/>
          <w:color w:val="auto"/>
          <w:sz w:val="22"/>
          <w:szCs w:val="22"/>
        </w:rPr>
        <w:t>geeft aan dat d</w:t>
      </w:r>
      <w:r w:rsidR="009A1614" w:rsidRPr="0049265C">
        <w:rPr>
          <w:rFonts w:asciiTheme="minorHAnsi" w:hAnsiTheme="minorHAnsi" w:cstheme="minorHAnsi"/>
          <w:bCs/>
          <w:sz w:val="22"/>
          <w:szCs w:val="22"/>
        </w:rPr>
        <w:t>e</w:t>
      </w:r>
      <w:r w:rsidR="009A1614" w:rsidRPr="0049265C">
        <w:rPr>
          <w:rFonts w:asciiTheme="minorHAnsi" w:hAnsiTheme="minorHAnsi" w:cstheme="minorHAnsi"/>
          <w:sz w:val="22"/>
          <w:szCs w:val="22"/>
        </w:rPr>
        <w:t xml:space="preserve"> continuïteit van zorg voor onze inwoners van groot belang is. Door de huidige crisis staat deze onder druk. Wij vertrouwen op de expertise en inzet van de </w:t>
      </w:r>
      <w:r w:rsidR="009A1614" w:rsidRPr="0049265C">
        <w:rPr>
          <w:rFonts w:asciiTheme="minorHAnsi" w:hAnsiTheme="minorHAnsi" w:cstheme="minorHAnsi"/>
          <w:sz w:val="22"/>
          <w:szCs w:val="22"/>
        </w:rPr>
        <w:lastRenderedPageBreak/>
        <w:t xml:space="preserve">module Inkoop dat de zorgcontinuïteit gewaarborgd wordt. Wij vragen u ons daar actief van op de hoogte te houden, zodat onze raad een goed beeld heeft van de ontwikkelingen, kansen en bedreigingen. </w:t>
      </w:r>
    </w:p>
    <w:p w14:paraId="7BEBB8D1" w14:textId="77777777" w:rsidR="00F93C76" w:rsidRDefault="00F93C76" w:rsidP="00D75CD4">
      <w:pPr>
        <w:pStyle w:val="Lijstalinea"/>
        <w:spacing w:line="240" w:lineRule="auto"/>
        <w:rPr>
          <w:rFonts w:cstheme="minorHAnsi"/>
        </w:rPr>
      </w:pPr>
    </w:p>
    <w:p w14:paraId="64C5CA19" w14:textId="3AD4ABED" w:rsidR="009A1614" w:rsidRPr="0049265C" w:rsidRDefault="00E14BD8" w:rsidP="00D75CD4">
      <w:pPr>
        <w:pStyle w:val="Lijstalinea"/>
        <w:numPr>
          <w:ilvl w:val="0"/>
          <w:numId w:val="31"/>
        </w:numPr>
        <w:spacing w:line="240" w:lineRule="auto"/>
        <w:ind w:left="284" w:hanging="284"/>
        <w:rPr>
          <w:rFonts w:cstheme="minorHAnsi"/>
        </w:rPr>
      </w:pPr>
      <w:r w:rsidRPr="0049265C">
        <w:rPr>
          <w:rFonts w:cstheme="minorHAnsi"/>
        </w:rPr>
        <w:t xml:space="preserve">De gemeenteraad van </w:t>
      </w:r>
      <w:r w:rsidRPr="0049265C">
        <w:rPr>
          <w:rFonts w:cstheme="minorHAnsi"/>
          <w:b/>
          <w:bCs/>
        </w:rPr>
        <w:t>Westervoort</w:t>
      </w:r>
      <w:r w:rsidRPr="0049265C">
        <w:rPr>
          <w:rFonts w:cstheme="minorHAnsi"/>
        </w:rPr>
        <w:t xml:space="preserve"> constateert dat het aanstellen van de medewerker voor kwaliteit meerkosten met zich meebrengt, maar het heeft de verwachting dat deze kwaliteitsimpuls een duidelijke meerwaarde heeft voor de inkoop. Ze zien de nagestreefde kwaliteitsverbetering en daarop toeziende meetgegevens graag terug in een volgend jaarverslag. </w:t>
      </w:r>
    </w:p>
    <w:p w14:paraId="2CE7314D" w14:textId="77777777" w:rsidR="008224C7" w:rsidRPr="009A1614" w:rsidRDefault="008224C7" w:rsidP="00D75CD4">
      <w:pPr>
        <w:pStyle w:val="Default"/>
        <w:rPr>
          <w:rFonts w:asciiTheme="minorHAnsi" w:hAnsiTheme="minorHAnsi" w:cstheme="minorHAnsi"/>
          <w:color w:val="auto"/>
          <w:sz w:val="22"/>
          <w:szCs w:val="22"/>
        </w:rPr>
      </w:pPr>
    </w:p>
    <w:p w14:paraId="3C5B14A4" w14:textId="27857655" w:rsidR="001C6B14" w:rsidRPr="009A1614" w:rsidRDefault="001C6B14" w:rsidP="00D75CD4">
      <w:pPr>
        <w:pStyle w:val="Default"/>
        <w:rPr>
          <w:rFonts w:asciiTheme="minorHAnsi" w:hAnsiTheme="minorHAnsi" w:cstheme="minorHAnsi"/>
          <w:b/>
          <w:color w:val="auto"/>
          <w:sz w:val="22"/>
          <w:szCs w:val="22"/>
        </w:rPr>
      </w:pPr>
      <w:r w:rsidRPr="009A1614">
        <w:rPr>
          <w:rFonts w:asciiTheme="minorHAnsi" w:hAnsiTheme="minorHAnsi" w:cstheme="minorHAnsi"/>
          <w:b/>
          <w:color w:val="auto"/>
          <w:sz w:val="22"/>
          <w:szCs w:val="22"/>
        </w:rPr>
        <w:t>Reactie D</w:t>
      </w:r>
      <w:r w:rsidR="00C37A26">
        <w:rPr>
          <w:rFonts w:asciiTheme="minorHAnsi" w:hAnsiTheme="minorHAnsi" w:cstheme="minorHAnsi"/>
          <w:b/>
          <w:color w:val="auto"/>
          <w:sz w:val="22"/>
          <w:szCs w:val="22"/>
        </w:rPr>
        <w:t xml:space="preserve">agelijks </w:t>
      </w:r>
      <w:r w:rsidRPr="009A1614">
        <w:rPr>
          <w:rFonts w:asciiTheme="minorHAnsi" w:hAnsiTheme="minorHAnsi" w:cstheme="minorHAnsi"/>
          <w:b/>
          <w:color w:val="auto"/>
          <w:sz w:val="22"/>
          <w:szCs w:val="22"/>
        </w:rPr>
        <w:t>B</w:t>
      </w:r>
      <w:r w:rsidR="00C37A26">
        <w:rPr>
          <w:rFonts w:asciiTheme="minorHAnsi" w:hAnsiTheme="minorHAnsi" w:cstheme="minorHAnsi"/>
          <w:b/>
          <w:color w:val="auto"/>
          <w:sz w:val="22"/>
          <w:szCs w:val="22"/>
        </w:rPr>
        <w:t>estuur</w:t>
      </w:r>
    </w:p>
    <w:p w14:paraId="23E9F086" w14:textId="4380A1A0" w:rsidR="00F93C76" w:rsidRDefault="00F93C76" w:rsidP="00D75CD4">
      <w:pPr>
        <w:pStyle w:val="Default"/>
        <w:rPr>
          <w:rFonts w:asciiTheme="minorHAnsi" w:hAnsiTheme="minorHAnsi" w:cstheme="minorHAnsi"/>
          <w:sz w:val="22"/>
          <w:szCs w:val="22"/>
          <w:lang w:val="nl" w:eastAsia="nl-NL"/>
        </w:rPr>
      </w:pPr>
      <w:r w:rsidRPr="00F93C76">
        <w:rPr>
          <w:rFonts w:asciiTheme="minorHAnsi" w:hAnsiTheme="minorHAnsi" w:cstheme="minorHAnsi"/>
          <w:sz w:val="22"/>
          <w:szCs w:val="22"/>
          <w:lang w:val="nl" w:eastAsia="nl-NL"/>
        </w:rPr>
        <w:t xml:space="preserve">Het DB </w:t>
      </w:r>
      <w:r>
        <w:rPr>
          <w:rFonts w:asciiTheme="minorHAnsi" w:hAnsiTheme="minorHAnsi" w:cstheme="minorHAnsi"/>
          <w:sz w:val="22"/>
          <w:szCs w:val="22"/>
          <w:lang w:val="nl" w:eastAsia="nl-NL"/>
        </w:rPr>
        <w:t>zal blijven inzetten op en in haar jaarverslag communiceren over de</w:t>
      </w:r>
      <w:r w:rsidR="00452BB7">
        <w:rPr>
          <w:rFonts w:asciiTheme="minorHAnsi" w:hAnsiTheme="minorHAnsi" w:cstheme="minorHAnsi"/>
          <w:sz w:val="22"/>
          <w:szCs w:val="22"/>
          <w:lang w:val="nl" w:eastAsia="nl-NL"/>
        </w:rPr>
        <w:t xml:space="preserve"> effecten en</w:t>
      </w:r>
      <w:r>
        <w:rPr>
          <w:rFonts w:asciiTheme="minorHAnsi" w:hAnsiTheme="minorHAnsi" w:cstheme="minorHAnsi"/>
          <w:sz w:val="22"/>
          <w:szCs w:val="22"/>
          <w:lang w:val="nl" w:eastAsia="nl-NL"/>
        </w:rPr>
        <w:t xml:space="preserve"> concrete resultaten van </w:t>
      </w:r>
      <w:r w:rsidR="00452BB7">
        <w:rPr>
          <w:rFonts w:asciiTheme="minorHAnsi" w:hAnsiTheme="minorHAnsi" w:cstheme="minorHAnsi"/>
          <w:sz w:val="22"/>
          <w:szCs w:val="22"/>
          <w:lang w:val="nl" w:eastAsia="nl-NL"/>
        </w:rPr>
        <w:t xml:space="preserve">kennisdeling, samenwerking en </w:t>
      </w:r>
      <w:r>
        <w:rPr>
          <w:rFonts w:asciiTheme="minorHAnsi" w:hAnsiTheme="minorHAnsi" w:cstheme="minorHAnsi"/>
          <w:sz w:val="22"/>
          <w:szCs w:val="22"/>
          <w:lang w:val="nl" w:eastAsia="nl-NL"/>
        </w:rPr>
        <w:t xml:space="preserve">kruisbestuiving tussen de modules zoals de gemeenten Arnhem, Rheden en Overbetuwe nadrukkelijk aangeven. </w:t>
      </w:r>
      <w:bookmarkStart w:id="6" w:name="_GoBack"/>
      <w:bookmarkEnd w:id="6"/>
    </w:p>
    <w:p w14:paraId="38C557DC" w14:textId="6A2C9602" w:rsidR="00452BB7" w:rsidRPr="0049265C" w:rsidRDefault="00452BB7" w:rsidP="00D75CD4">
      <w:pPr>
        <w:pStyle w:val="Default"/>
        <w:rPr>
          <w:rFonts w:asciiTheme="minorHAnsi" w:hAnsiTheme="minorHAnsi" w:cstheme="minorHAnsi"/>
          <w:sz w:val="22"/>
          <w:szCs w:val="22"/>
          <w:lang w:val="nl" w:eastAsia="nl-NL"/>
        </w:rPr>
      </w:pPr>
      <w:r>
        <w:rPr>
          <w:rFonts w:asciiTheme="minorHAnsi" w:hAnsiTheme="minorHAnsi" w:cstheme="minorHAnsi"/>
          <w:sz w:val="22"/>
          <w:szCs w:val="22"/>
          <w:lang w:val="nl" w:eastAsia="nl-NL"/>
        </w:rPr>
        <w:t xml:space="preserve">We blijven ons inzetten om enerzijds kwaliteit te leveren in de dienstverlening binnen de modules en anderzijds de kosten laag te houden. Het doet ons goed dat dit ook wordt gezien door de raden en dat de </w:t>
      </w:r>
      <w:r w:rsidRPr="0049265C">
        <w:rPr>
          <w:rFonts w:asciiTheme="minorHAnsi" w:hAnsiTheme="minorHAnsi" w:cstheme="minorHAnsi"/>
          <w:sz w:val="22"/>
          <w:szCs w:val="22"/>
          <w:lang w:val="nl" w:eastAsia="nl-NL"/>
        </w:rPr>
        <w:t xml:space="preserve">regionale samenwerking leidt tot kwalitatief goede ondersteuning van inwoners. </w:t>
      </w:r>
    </w:p>
    <w:p w14:paraId="731A2727" w14:textId="1228EC8C" w:rsidR="00F93C76" w:rsidRDefault="00F93C76" w:rsidP="00D75CD4">
      <w:pPr>
        <w:pStyle w:val="Default"/>
        <w:rPr>
          <w:rFonts w:asciiTheme="minorHAnsi" w:hAnsiTheme="minorHAnsi" w:cstheme="minorHAnsi"/>
          <w:sz w:val="22"/>
          <w:szCs w:val="22"/>
          <w:lang w:val="nl" w:eastAsia="nl-NL"/>
        </w:rPr>
      </w:pPr>
      <w:r w:rsidRPr="0049265C">
        <w:rPr>
          <w:rFonts w:asciiTheme="minorHAnsi" w:hAnsiTheme="minorHAnsi" w:cstheme="minorHAnsi"/>
          <w:sz w:val="22"/>
          <w:szCs w:val="22"/>
          <w:lang w:val="nl" w:eastAsia="nl-NL"/>
        </w:rPr>
        <w:t xml:space="preserve">We herkennen de beelden zoals Doesburg en Westervoort aangeven dat de investering die regionaal gedaan wordt in de kwaliteitsimpuls een duidelijke meerwaarde zal hebben en de module Inkoop </w:t>
      </w:r>
      <w:r w:rsidR="0049265C">
        <w:rPr>
          <w:rFonts w:asciiTheme="minorHAnsi" w:hAnsiTheme="minorHAnsi" w:cstheme="minorHAnsi"/>
          <w:sz w:val="22"/>
          <w:szCs w:val="22"/>
          <w:lang w:val="nl" w:eastAsia="nl-NL"/>
        </w:rPr>
        <w:t xml:space="preserve">zal hier in het jaarverslag ook over communiceren. Dit zal gaan over het aantal aanbieders waarbij sprake is van pro-actief toezicht, reactief toezicht en betrokkenheid bij rechtmatigheid en fraude onderzoek. Maandelijks worden de wethouders hier ook over geïnformeerd via het inkoopjournaal. </w:t>
      </w:r>
    </w:p>
    <w:p w14:paraId="1C9CD2F0" w14:textId="77777777" w:rsidR="00F93C76" w:rsidRDefault="00F93C76" w:rsidP="00D75CD4">
      <w:pPr>
        <w:pStyle w:val="Default"/>
        <w:rPr>
          <w:rFonts w:asciiTheme="minorHAnsi" w:hAnsiTheme="minorHAnsi" w:cstheme="minorHAnsi"/>
          <w:sz w:val="22"/>
          <w:szCs w:val="22"/>
          <w:lang w:val="nl" w:eastAsia="nl-NL"/>
        </w:rPr>
      </w:pPr>
    </w:p>
    <w:p w14:paraId="33B5F53B" w14:textId="64A2A3D4" w:rsidR="00F93C76" w:rsidRDefault="0049265C" w:rsidP="00D75CD4">
      <w:pPr>
        <w:pStyle w:val="Default"/>
        <w:rPr>
          <w:rFonts w:asciiTheme="minorHAnsi" w:hAnsiTheme="minorHAnsi" w:cstheme="minorHAnsi"/>
          <w:sz w:val="22"/>
          <w:szCs w:val="22"/>
          <w:lang w:val="nl" w:eastAsia="nl-NL"/>
        </w:rPr>
      </w:pPr>
      <w:r w:rsidRPr="0049265C">
        <w:rPr>
          <w:rFonts w:asciiTheme="minorHAnsi" w:hAnsiTheme="minorHAnsi" w:cstheme="minorHAnsi"/>
          <w:sz w:val="22"/>
          <w:szCs w:val="22"/>
          <w:lang w:val="nl" w:eastAsia="nl-NL"/>
        </w:rPr>
        <w:t xml:space="preserve">De MGR onderkent het belang van continuïteit van zorg in deze tijd van corona zoals de gemeenteraad van Renkum benoemd. De gemeenten hebben hier regionaal afspraken over gemaakt. Daarbij zijn de richtlijnen van de VNG over de continuïteit van zorg benut. Deze regionale afspraken zijn door de module Inkoop gecommuniceerd met de aanbieders. </w:t>
      </w:r>
      <w:r w:rsidR="00D75CD4">
        <w:rPr>
          <w:rFonts w:asciiTheme="minorHAnsi" w:hAnsiTheme="minorHAnsi" w:cstheme="minorHAnsi"/>
          <w:sz w:val="22"/>
          <w:szCs w:val="22"/>
          <w:lang w:val="nl" w:eastAsia="nl-NL"/>
        </w:rPr>
        <w:t xml:space="preserve">Ervaringen in de regio worden gedeeld met de gemeenten, zodat zij hun raden kunnen informeren. </w:t>
      </w:r>
    </w:p>
    <w:p w14:paraId="277FBA1E" w14:textId="4D5CEDDE" w:rsidR="00F93C76" w:rsidRPr="00F93C76" w:rsidRDefault="00F93C76" w:rsidP="00D75CD4">
      <w:pPr>
        <w:spacing w:line="240" w:lineRule="auto"/>
        <w:rPr>
          <w:rFonts w:cstheme="minorHAnsi"/>
          <w:lang w:val="nl" w:eastAsia="nl-NL"/>
        </w:rPr>
      </w:pPr>
    </w:p>
    <w:p w14:paraId="33B0B336" w14:textId="1C86FA55" w:rsidR="005B0437" w:rsidRPr="00452BB7" w:rsidRDefault="0091604E" w:rsidP="00D75CD4">
      <w:pPr>
        <w:pStyle w:val="Default"/>
        <w:rPr>
          <w:rFonts w:asciiTheme="minorHAnsi" w:hAnsiTheme="minorHAnsi" w:cstheme="minorHAnsi"/>
          <w:b/>
          <w:color w:val="FF0000"/>
        </w:rPr>
      </w:pPr>
      <w:r w:rsidRPr="00452BB7">
        <w:rPr>
          <w:rFonts w:asciiTheme="minorHAnsi" w:hAnsiTheme="minorHAnsi" w:cstheme="minorHAnsi"/>
          <w:b/>
          <w:color w:val="FF0000"/>
        </w:rPr>
        <w:t xml:space="preserve">Gewijzigde </w:t>
      </w:r>
      <w:r w:rsidR="005B0437" w:rsidRPr="00452BB7">
        <w:rPr>
          <w:rFonts w:asciiTheme="minorHAnsi" w:hAnsiTheme="minorHAnsi" w:cstheme="minorHAnsi"/>
          <w:b/>
          <w:color w:val="FF0000"/>
        </w:rPr>
        <w:t>begroting 20</w:t>
      </w:r>
      <w:r w:rsidRPr="00452BB7">
        <w:rPr>
          <w:rFonts w:asciiTheme="minorHAnsi" w:hAnsiTheme="minorHAnsi" w:cstheme="minorHAnsi"/>
          <w:b/>
          <w:color w:val="FF0000"/>
        </w:rPr>
        <w:t>20</w:t>
      </w:r>
      <w:r w:rsidR="005B0437" w:rsidRPr="00452BB7">
        <w:rPr>
          <w:rFonts w:asciiTheme="minorHAnsi" w:hAnsiTheme="minorHAnsi" w:cstheme="minorHAnsi"/>
          <w:b/>
          <w:color w:val="FF0000"/>
        </w:rPr>
        <w:t xml:space="preserve"> en meerjarenbegroting 202</w:t>
      </w:r>
      <w:r w:rsidRPr="00452BB7">
        <w:rPr>
          <w:rFonts w:asciiTheme="minorHAnsi" w:hAnsiTheme="minorHAnsi" w:cstheme="minorHAnsi"/>
          <w:b/>
          <w:color w:val="FF0000"/>
        </w:rPr>
        <w:t>1</w:t>
      </w:r>
      <w:r w:rsidR="005B0437" w:rsidRPr="00452BB7">
        <w:rPr>
          <w:rFonts w:asciiTheme="minorHAnsi" w:hAnsiTheme="minorHAnsi" w:cstheme="minorHAnsi"/>
          <w:b/>
          <w:color w:val="FF0000"/>
        </w:rPr>
        <w:t>-202</w:t>
      </w:r>
      <w:r w:rsidRPr="00452BB7">
        <w:rPr>
          <w:rFonts w:asciiTheme="minorHAnsi" w:hAnsiTheme="minorHAnsi" w:cstheme="minorHAnsi"/>
          <w:b/>
          <w:color w:val="FF0000"/>
        </w:rPr>
        <w:t>4</w:t>
      </w:r>
    </w:p>
    <w:p w14:paraId="10D8F813" w14:textId="50915C90" w:rsidR="001B7624" w:rsidRDefault="004A3C65" w:rsidP="00D75CD4">
      <w:pPr>
        <w:pStyle w:val="Lijstalinea"/>
        <w:numPr>
          <w:ilvl w:val="0"/>
          <w:numId w:val="31"/>
        </w:numPr>
        <w:spacing w:line="240" w:lineRule="auto"/>
        <w:ind w:left="284" w:hanging="284"/>
      </w:pPr>
      <w:r w:rsidRPr="00452BB7">
        <w:rPr>
          <w:rFonts w:cstheme="minorHAnsi"/>
        </w:rPr>
        <w:t>De gemeenteraad van</w:t>
      </w:r>
      <w:r w:rsidRPr="00452BB7">
        <w:rPr>
          <w:rFonts w:cstheme="minorHAnsi"/>
          <w:b/>
        </w:rPr>
        <w:t xml:space="preserve"> Arnhem </w:t>
      </w:r>
      <w:r w:rsidR="001B7624" w:rsidRPr="00452BB7">
        <w:rPr>
          <w:rFonts w:cstheme="minorHAnsi"/>
        </w:rPr>
        <w:t xml:space="preserve">is </w:t>
      </w:r>
      <w:r w:rsidR="001B7624">
        <w:t>verheugt dat de MGR een sluitende begroting heeft aangeleverd. Uw organisatie is '</w:t>
      </w:r>
      <w:proofErr w:type="spellStart"/>
      <w:r w:rsidR="001B7624">
        <w:t>lean</w:t>
      </w:r>
      <w:proofErr w:type="spellEnd"/>
      <w:r w:rsidR="001B7624">
        <w:t xml:space="preserve"> &amp; </w:t>
      </w:r>
      <w:proofErr w:type="spellStart"/>
      <w:r w:rsidR="001B7624">
        <w:t>mean</w:t>
      </w:r>
      <w:proofErr w:type="spellEnd"/>
      <w:r w:rsidR="001B7624">
        <w:t>' ingericht; de focus ligt sterk op een efficiënte en kostenbewuste uitvoering van de werkzaamheden. In 2019 is geïnvesteerd in het verder ontwikkelen van de bedrijfsvoering. Dit komt onder meer tot uitdrukking in de kwaliteit van de financiële stukken en de risicobeheersing hetgeen bij ons veel vertrouwen wekt.</w:t>
      </w:r>
      <w:r w:rsidR="00452BB7">
        <w:t xml:space="preserve"> </w:t>
      </w:r>
      <w:r w:rsidR="001B7624">
        <w:t xml:space="preserve">Buiten de ingestelde bestemmingsreserves voor de modules WSP en </w:t>
      </w:r>
      <w:proofErr w:type="spellStart"/>
      <w:r w:rsidR="001B7624">
        <w:t>WgSW</w:t>
      </w:r>
      <w:proofErr w:type="spellEnd"/>
      <w:r w:rsidR="001B7624">
        <w:t xml:space="preserve"> dienen eventuele tekorten door de deelnemende gemeenten te worden aangevuld wanneer u de kosten niet binnen de begroting kunt opvangen. Wij vragen u daarom om op financieel gebied, volgens de reeds in 2019 ingezette koers, scherp aan de wind te blijven zeilen en om ons tijdig te informeren wanneer begrotingsafwijkingen voorzien worden. Dit is relevant omdat de gevolgen van de coronacrisis voor uw dienstverlening nog niet kunnen worden overzien.</w:t>
      </w:r>
    </w:p>
    <w:p w14:paraId="7398F02D" w14:textId="77777777" w:rsidR="003C73EF" w:rsidRDefault="003C73EF" w:rsidP="003C73EF">
      <w:pPr>
        <w:pStyle w:val="Lijstalinea"/>
        <w:spacing w:line="240" w:lineRule="auto"/>
        <w:ind w:left="284"/>
      </w:pPr>
    </w:p>
    <w:p w14:paraId="196930B2" w14:textId="047A0D83" w:rsidR="00912365" w:rsidRPr="003C73EF" w:rsidRDefault="00912365" w:rsidP="00EB562F">
      <w:pPr>
        <w:pStyle w:val="Lijstalinea"/>
        <w:numPr>
          <w:ilvl w:val="0"/>
          <w:numId w:val="32"/>
        </w:numPr>
        <w:spacing w:line="240" w:lineRule="auto"/>
        <w:ind w:left="284" w:hanging="426"/>
        <w:rPr>
          <w:rFonts w:cstheme="minorHAnsi"/>
        </w:rPr>
      </w:pPr>
      <w:r w:rsidRPr="003C73EF">
        <w:rPr>
          <w:rFonts w:cstheme="minorHAnsi"/>
        </w:rPr>
        <w:t xml:space="preserve">De gemeenteraad van </w:t>
      </w:r>
      <w:r w:rsidRPr="003C73EF">
        <w:rPr>
          <w:rFonts w:cstheme="minorHAnsi"/>
          <w:b/>
          <w:bCs/>
        </w:rPr>
        <w:t>Duiven</w:t>
      </w:r>
      <w:r w:rsidRPr="003C73EF">
        <w:rPr>
          <w:rFonts w:cstheme="minorHAnsi"/>
        </w:rPr>
        <w:t xml:space="preserve"> </w:t>
      </w:r>
      <w:r w:rsidR="003C73EF" w:rsidRPr="003C73EF">
        <w:rPr>
          <w:rFonts w:cstheme="minorHAnsi"/>
        </w:rPr>
        <w:t xml:space="preserve">De gemeente Duiven streeft naar een financieel duurzaam beleid waarbij alle budgetten kritisch bekeken moeten worden op mogelijke besparingen. Wij roepen ook de MGR op om mogelijke besparingsmogelijkheden te onderzoeken en deze voor te leggen bij de begroting van 2022. </w:t>
      </w:r>
      <w:r w:rsidR="003C73EF" w:rsidRPr="003C73EF">
        <w:rPr>
          <w:rFonts w:cstheme="minorHAnsi"/>
        </w:rPr>
        <w:t xml:space="preserve">De gemeenteraad van Duiven ziet </w:t>
      </w:r>
      <w:r w:rsidRPr="003C73EF">
        <w:rPr>
          <w:rFonts w:cstheme="minorHAnsi"/>
        </w:rPr>
        <w:t xml:space="preserve">dat het aanstellen van de nieuwe extra medewerker in de module Inkoop voor Kwaliteit meerkosten met zich meebrengt, maar het is onze verwachting dat deze kwaliteitsimpuls een duidelijke meerwaarde heeft voor de inkoop. We willen dit dan ook graag in het </w:t>
      </w:r>
      <w:r w:rsidRPr="003C73EF">
        <w:rPr>
          <w:rFonts w:cstheme="minorHAnsi"/>
        </w:rPr>
        <w:lastRenderedPageBreak/>
        <w:t>volgende jaarverslag terug zien. Zeker in de huidige onzekere tijd waarin de economie onder druk komt te staan is het van extra groot belang dat het WSP Werkgevers Service Punt de sub regionale samenwerking blijft voorzetten.</w:t>
      </w:r>
    </w:p>
    <w:p w14:paraId="26500B1B" w14:textId="2A8F76A9" w:rsidR="00160BCA" w:rsidRPr="00BD279D" w:rsidRDefault="00160BCA" w:rsidP="00D75CD4">
      <w:pPr>
        <w:pStyle w:val="Default"/>
        <w:numPr>
          <w:ilvl w:val="0"/>
          <w:numId w:val="34"/>
        </w:numPr>
        <w:ind w:left="284" w:hanging="284"/>
        <w:rPr>
          <w:rFonts w:asciiTheme="minorHAnsi" w:hAnsiTheme="minorHAnsi" w:cstheme="minorHAnsi"/>
          <w:b/>
          <w:color w:val="auto"/>
          <w:sz w:val="22"/>
          <w:szCs w:val="22"/>
        </w:rPr>
      </w:pPr>
      <w:r w:rsidRPr="00BD279D">
        <w:rPr>
          <w:rFonts w:asciiTheme="minorHAnsi" w:hAnsiTheme="minorHAnsi" w:cstheme="minorHAnsi"/>
          <w:color w:val="auto"/>
          <w:sz w:val="22"/>
          <w:szCs w:val="22"/>
        </w:rPr>
        <w:t xml:space="preserve">De gemeente </w:t>
      </w:r>
      <w:r w:rsidRPr="00BD279D">
        <w:rPr>
          <w:rFonts w:asciiTheme="minorHAnsi" w:hAnsiTheme="minorHAnsi" w:cstheme="minorHAnsi"/>
          <w:b/>
          <w:color w:val="auto"/>
          <w:sz w:val="22"/>
          <w:szCs w:val="22"/>
        </w:rPr>
        <w:t>Lingewaard</w:t>
      </w:r>
      <w:r w:rsidRPr="00BD279D">
        <w:rPr>
          <w:rFonts w:asciiTheme="minorHAnsi" w:hAnsiTheme="minorHAnsi" w:cstheme="minorHAnsi"/>
          <w:color w:val="auto"/>
          <w:sz w:val="22"/>
          <w:szCs w:val="22"/>
        </w:rPr>
        <w:t xml:space="preserve"> </w:t>
      </w:r>
      <w:r w:rsidR="00BD279D" w:rsidRPr="00BD279D">
        <w:rPr>
          <w:rFonts w:asciiTheme="minorHAnsi" w:hAnsiTheme="minorHAnsi" w:cstheme="minorHAnsi"/>
          <w:color w:val="auto"/>
          <w:sz w:val="22"/>
          <w:szCs w:val="22"/>
        </w:rPr>
        <w:t xml:space="preserve"> heeft </w:t>
      </w:r>
      <w:r w:rsidR="00BD279D" w:rsidRPr="00BD279D">
        <w:rPr>
          <w:rFonts w:asciiTheme="minorHAnsi" w:hAnsiTheme="minorHAnsi" w:cstheme="minorHAnsi"/>
          <w:sz w:val="22"/>
          <w:szCs w:val="22"/>
        </w:rPr>
        <w:t>uitvoerig kennis genomen van de toegezonden stukken. Wij stellen vast dat de begroting 2020 van de Modulaire Gemeenschappelijke Regeling (MGR) door een aantal ontwikkelingen tussentijds gewijzigd dient te worden. In 2020 is voor beheer, module inkoop en module WSP geen indexering toegepast en de 0-lijn gehanteerd. De gewijzigde begroting leidt niet tot hogere kosten voor onze gemeente. Daarmee komt u tegemoet aan de uitdaging die wij als gemeente hebben op het terrein van het sociaal domein. Wij kunnen dan ook instemmen met de gewijzigde begroting 2020.</w:t>
      </w:r>
    </w:p>
    <w:p w14:paraId="5CC7F3A1" w14:textId="54BA2E20" w:rsidR="00BD279D" w:rsidRDefault="00BD279D" w:rsidP="00D75CD4">
      <w:pPr>
        <w:pStyle w:val="Default"/>
        <w:ind w:left="284"/>
        <w:rPr>
          <w:rFonts w:asciiTheme="minorHAnsi" w:hAnsiTheme="minorHAnsi" w:cstheme="minorHAnsi"/>
          <w:sz w:val="22"/>
          <w:szCs w:val="22"/>
        </w:rPr>
      </w:pPr>
      <w:r w:rsidRPr="00BD279D">
        <w:rPr>
          <w:rFonts w:asciiTheme="minorHAnsi" w:hAnsiTheme="minorHAnsi" w:cstheme="minorHAnsi"/>
          <w:sz w:val="22"/>
          <w:szCs w:val="22"/>
        </w:rPr>
        <w:t xml:space="preserve">We zien dat de kosten voor de module inkoop stijgen als gevolg van een grotere inzet op kwaliteit en rechtmatigheid. Deze extra inzet onderschrijven wij omdat het bijdraagt aan kwalitatief goede en passende zorg aan onze inwoners. Verder zien wij dat u aandacht blijft besteden aan het uitvoeren van de banenafspraak. Dat vinden wij als raad erg belangrijk. Daarnaast zien we dat de bijdrage van de gemeente Lingewaard in de kosten van deelname in de module </w:t>
      </w:r>
      <w:proofErr w:type="spellStart"/>
      <w:r w:rsidRPr="00BD279D">
        <w:rPr>
          <w:rFonts w:asciiTheme="minorHAnsi" w:hAnsiTheme="minorHAnsi" w:cstheme="minorHAnsi"/>
          <w:sz w:val="22"/>
          <w:szCs w:val="22"/>
        </w:rPr>
        <w:t>WgSW</w:t>
      </w:r>
      <w:proofErr w:type="spellEnd"/>
      <w:r w:rsidRPr="00BD279D">
        <w:rPr>
          <w:rFonts w:asciiTheme="minorHAnsi" w:hAnsiTheme="minorHAnsi" w:cstheme="minorHAnsi"/>
          <w:sz w:val="22"/>
          <w:szCs w:val="22"/>
        </w:rPr>
        <w:t xml:space="preserve"> de komende jaren verder afneemt. Dit is overeenkomstig onze verwachtingen , zodat een en ander ook aansluit bij onze </w:t>
      </w:r>
      <w:proofErr w:type="spellStart"/>
      <w:r w:rsidRPr="00BD279D">
        <w:rPr>
          <w:rFonts w:asciiTheme="minorHAnsi" w:hAnsiTheme="minorHAnsi" w:cstheme="minorHAnsi"/>
          <w:sz w:val="22"/>
          <w:szCs w:val="22"/>
        </w:rPr>
        <w:t>meerjaren</w:t>
      </w:r>
      <w:proofErr w:type="spellEnd"/>
      <w:r w:rsidRPr="00BD279D">
        <w:rPr>
          <w:rFonts w:asciiTheme="minorHAnsi" w:hAnsiTheme="minorHAnsi" w:cstheme="minorHAnsi"/>
          <w:sz w:val="22"/>
          <w:szCs w:val="22"/>
        </w:rPr>
        <w:t>-programmabegroting.</w:t>
      </w:r>
    </w:p>
    <w:p w14:paraId="4E5C9C58" w14:textId="4BF82E83" w:rsidR="00452BB7" w:rsidRPr="00BD279D" w:rsidRDefault="00452BB7" w:rsidP="00D75CD4">
      <w:pPr>
        <w:pStyle w:val="Default"/>
        <w:rPr>
          <w:rFonts w:asciiTheme="minorHAnsi" w:hAnsiTheme="minorHAnsi" w:cstheme="minorHAnsi"/>
          <w:b/>
          <w:color w:val="auto"/>
          <w:sz w:val="22"/>
          <w:szCs w:val="22"/>
        </w:rPr>
      </w:pPr>
    </w:p>
    <w:p w14:paraId="50FA0B9C" w14:textId="4B56666A" w:rsidR="008224C7" w:rsidRPr="00452BB7" w:rsidRDefault="005B0437" w:rsidP="00D75CD4">
      <w:pPr>
        <w:pStyle w:val="Lijstalinea"/>
        <w:numPr>
          <w:ilvl w:val="0"/>
          <w:numId w:val="34"/>
        </w:numPr>
        <w:autoSpaceDE w:val="0"/>
        <w:autoSpaceDN w:val="0"/>
        <w:adjustRightInd w:val="0"/>
        <w:spacing w:after="0" w:line="240" w:lineRule="auto"/>
        <w:ind w:left="284" w:hanging="284"/>
        <w:jc w:val="left"/>
        <w:rPr>
          <w:rFonts w:cstheme="minorHAnsi"/>
          <w:b/>
        </w:rPr>
      </w:pPr>
      <w:r w:rsidRPr="00452BB7">
        <w:rPr>
          <w:rFonts w:cstheme="minorHAnsi"/>
        </w:rPr>
        <w:t>De gemeente</w:t>
      </w:r>
      <w:r w:rsidR="00096F73" w:rsidRPr="00452BB7">
        <w:rPr>
          <w:rFonts w:cstheme="minorHAnsi"/>
        </w:rPr>
        <w:t xml:space="preserve">raad van </w:t>
      </w:r>
      <w:r w:rsidRPr="00452BB7">
        <w:rPr>
          <w:rFonts w:cstheme="minorHAnsi"/>
          <w:b/>
        </w:rPr>
        <w:t>Overbetuwe</w:t>
      </w:r>
      <w:r w:rsidR="008224C7" w:rsidRPr="00452BB7">
        <w:rPr>
          <w:rFonts w:cstheme="minorHAnsi"/>
        </w:rPr>
        <w:t xml:space="preserve"> </w:t>
      </w:r>
      <w:r w:rsidR="00096F73" w:rsidRPr="00452BB7">
        <w:rPr>
          <w:rFonts w:cstheme="minorHAnsi"/>
        </w:rPr>
        <w:t xml:space="preserve"> is verheugt dat de MGR een sluitende begroting heeft aangeleverd en er een '</w:t>
      </w:r>
      <w:proofErr w:type="spellStart"/>
      <w:r w:rsidR="00096F73" w:rsidRPr="00452BB7">
        <w:rPr>
          <w:rFonts w:cstheme="minorHAnsi"/>
        </w:rPr>
        <w:t>lean</w:t>
      </w:r>
      <w:proofErr w:type="spellEnd"/>
      <w:r w:rsidR="00096F73" w:rsidRPr="00452BB7">
        <w:rPr>
          <w:rFonts w:cstheme="minorHAnsi"/>
        </w:rPr>
        <w:t xml:space="preserve"> &amp; </w:t>
      </w:r>
      <w:proofErr w:type="spellStart"/>
      <w:r w:rsidR="00096F73" w:rsidRPr="00452BB7">
        <w:rPr>
          <w:rFonts w:cstheme="minorHAnsi"/>
        </w:rPr>
        <w:t>mean</w:t>
      </w:r>
      <w:proofErr w:type="spellEnd"/>
      <w:r w:rsidR="00096F73" w:rsidRPr="00452BB7">
        <w:rPr>
          <w:rFonts w:cstheme="minorHAnsi"/>
        </w:rPr>
        <w:t xml:space="preserve">' organisatie is, waarbij de focus ligt op een efficiënte en kostenbewuste uitvoering van de werkzaamheden. </w:t>
      </w:r>
      <w:r w:rsidR="00F05981" w:rsidRPr="00452BB7">
        <w:rPr>
          <w:rFonts w:cstheme="minorHAnsi"/>
        </w:rPr>
        <w:t xml:space="preserve">Omdat tekorten die niet gedekt kunnen worden door bestemmingsreserves door de deelnemende gemeenten moeten worden aangevuld verzoekt de raad de MGR om </w:t>
      </w:r>
      <w:r w:rsidR="00096F73" w:rsidRPr="00452BB7">
        <w:rPr>
          <w:rFonts w:cstheme="minorHAnsi"/>
        </w:rPr>
        <w:t>op financieel gebied, volgens de reeds in</w:t>
      </w:r>
      <w:r w:rsidR="00F05981" w:rsidRPr="00452BB7">
        <w:rPr>
          <w:rFonts w:cstheme="minorHAnsi"/>
        </w:rPr>
        <w:t xml:space="preserve"> </w:t>
      </w:r>
      <w:r w:rsidR="00096F73" w:rsidRPr="00452BB7">
        <w:rPr>
          <w:rFonts w:cstheme="minorHAnsi"/>
        </w:rPr>
        <w:t>2019 ingezette koers, scherp aan de wind te blijven zeilen en om ons tijdig te informeren wanneer</w:t>
      </w:r>
      <w:r w:rsidR="00F05981" w:rsidRPr="00452BB7">
        <w:rPr>
          <w:rFonts w:cstheme="minorHAnsi"/>
        </w:rPr>
        <w:t xml:space="preserve"> </w:t>
      </w:r>
      <w:r w:rsidR="00096F73" w:rsidRPr="00452BB7">
        <w:rPr>
          <w:rFonts w:cstheme="minorHAnsi"/>
        </w:rPr>
        <w:t>begrotingsafwijkingen voorzien worden. Dit is relevant omdat de gevolgen van de coronacrisis voor</w:t>
      </w:r>
      <w:r w:rsidR="00F05981" w:rsidRPr="00452BB7">
        <w:rPr>
          <w:rFonts w:cstheme="minorHAnsi"/>
        </w:rPr>
        <w:t xml:space="preserve"> </w:t>
      </w:r>
      <w:r w:rsidR="00096F73" w:rsidRPr="00452BB7">
        <w:rPr>
          <w:rFonts w:cstheme="minorHAnsi"/>
        </w:rPr>
        <w:t>uw dienstverlening nog niet kunnen worden overzien.</w:t>
      </w:r>
    </w:p>
    <w:p w14:paraId="3877762D" w14:textId="77777777" w:rsidR="00096F73" w:rsidRPr="00096F73" w:rsidRDefault="00096F73" w:rsidP="00D75CD4">
      <w:pPr>
        <w:pStyle w:val="Default"/>
        <w:rPr>
          <w:rFonts w:asciiTheme="minorHAnsi" w:hAnsiTheme="minorHAnsi" w:cstheme="minorHAnsi"/>
          <w:b/>
          <w:color w:val="auto"/>
          <w:sz w:val="22"/>
          <w:szCs w:val="22"/>
        </w:rPr>
      </w:pPr>
    </w:p>
    <w:p w14:paraId="23753C21" w14:textId="727CA72F" w:rsidR="009A1614" w:rsidRPr="00452BB7" w:rsidRDefault="0094122C" w:rsidP="00D75CD4">
      <w:pPr>
        <w:pStyle w:val="Lijstalinea"/>
        <w:numPr>
          <w:ilvl w:val="0"/>
          <w:numId w:val="31"/>
        </w:numPr>
        <w:spacing w:line="240" w:lineRule="auto"/>
        <w:ind w:left="284" w:hanging="284"/>
        <w:rPr>
          <w:rFonts w:cstheme="minorHAnsi"/>
        </w:rPr>
      </w:pPr>
      <w:r w:rsidRPr="00452BB7">
        <w:rPr>
          <w:rFonts w:cstheme="minorHAnsi"/>
        </w:rPr>
        <w:t>D</w:t>
      </w:r>
      <w:r w:rsidR="00E82292" w:rsidRPr="00452BB7">
        <w:rPr>
          <w:rFonts w:cstheme="minorHAnsi"/>
        </w:rPr>
        <w:t xml:space="preserve">e gemeenteraad </w:t>
      </w:r>
      <w:r w:rsidR="008224C7" w:rsidRPr="00452BB7">
        <w:rPr>
          <w:rFonts w:cstheme="minorHAnsi"/>
        </w:rPr>
        <w:t xml:space="preserve">van </w:t>
      </w:r>
      <w:r w:rsidR="008224C7" w:rsidRPr="00452BB7">
        <w:rPr>
          <w:rFonts w:cstheme="minorHAnsi"/>
          <w:b/>
        </w:rPr>
        <w:t>Renkum</w:t>
      </w:r>
      <w:r w:rsidR="009A1614" w:rsidRPr="00452BB7">
        <w:rPr>
          <w:rFonts w:cstheme="minorHAnsi"/>
          <w:b/>
        </w:rPr>
        <w:t xml:space="preserve"> </w:t>
      </w:r>
      <w:r w:rsidR="009A1614" w:rsidRPr="00452BB7">
        <w:rPr>
          <w:rFonts w:cstheme="minorHAnsi"/>
          <w:bCs/>
        </w:rPr>
        <w:t>geeft aan dat de</w:t>
      </w:r>
      <w:r w:rsidR="009A1614" w:rsidRPr="00452BB7">
        <w:rPr>
          <w:rFonts w:cstheme="minorHAnsi"/>
        </w:rPr>
        <w:t xml:space="preserve"> aanleiding voor de wijzigingen duidelijk is. Ten aanzien van de extra taak met betrekking tot kwaliteit verwachten wij daarvan de eerste resultaten in het jaarverslag 2020 terug te zien. Uit de stukken blijkt dat u zich blijft inzetten om bezuinigingsdoelstellingen te behalen. Het binnen de nullijn blijven voor de module onderwijs spreekt hierin voor zich. Wij vertrouwen erop dat u waar mogelijk deze lijn voortzet.</w:t>
      </w:r>
    </w:p>
    <w:p w14:paraId="3CC437D6" w14:textId="430727F0" w:rsidR="00E82292" w:rsidRPr="009A1614" w:rsidRDefault="00E82292" w:rsidP="00D75CD4">
      <w:pPr>
        <w:pStyle w:val="Default"/>
        <w:rPr>
          <w:rFonts w:asciiTheme="minorHAnsi" w:hAnsiTheme="minorHAnsi" w:cstheme="minorHAnsi"/>
          <w:color w:val="auto"/>
          <w:sz w:val="22"/>
          <w:szCs w:val="22"/>
        </w:rPr>
      </w:pPr>
    </w:p>
    <w:p w14:paraId="53FE9866" w14:textId="10285002" w:rsidR="0011360A" w:rsidRDefault="0011360A" w:rsidP="00D75CD4">
      <w:pPr>
        <w:pStyle w:val="Default"/>
        <w:rPr>
          <w:rFonts w:asciiTheme="minorHAnsi" w:hAnsiTheme="minorHAnsi" w:cstheme="minorHAnsi"/>
          <w:b/>
          <w:color w:val="auto"/>
          <w:sz w:val="22"/>
          <w:szCs w:val="22"/>
        </w:rPr>
      </w:pPr>
      <w:r w:rsidRPr="009A1614">
        <w:rPr>
          <w:rFonts w:asciiTheme="minorHAnsi" w:hAnsiTheme="minorHAnsi" w:cstheme="minorHAnsi"/>
          <w:b/>
          <w:color w:val="auto"/>
          <w:sz w:val="22"/>
          <w:szCs w:val="22"/>
        </w:rPr>
        <w:t>Reactie D</w:t>
      </w:r>
      <w:r w:rsidR="00C37A26">
        <w:rPr>
          <w:rFonts w:asciiTheme="minorHAnsi" w:hAnsiTheme="minorHAnsi" w:cstheme="minorHAnsi"/>
          <w:b/>
          <w:color w:val="auto"/>
          <w:sz w:val="22"/>
          <w:szCs w:val="22"/>
        </w:rPr>
        <w:t>agelijks Bestuur</w:t>
      </w:r>
      <w:r w:rsidRPr="009A1614">
        <w:rPr>
          <w:rFonts w:asciiTheme="minorHAnsi" w:hAnsiTheme="minorHAnsi" w:cstheme="minorHAnsi"/>
          <w:b/>
          <w:color w:val="auto"/>
          <w:sz w:val="22"/>
          <w:szCs w:val="22"/>
        </w:rPr>
        <w:t>:</w:t>
      </w:r>
    </w:p>
    <w:p w14:paraId="2FC7D403" w14:textId="698BA87E" w:rsidR="00DF21FB" w:rsidRDefault="00452BB7" w:rsidP="00D75CD4">
      <w:pPr>
        <w:pStyle w:val="Default"/>
        <w:rPr>
          <w:rFonts w:asciiTheme="minorHAnsi" w:hAnsiTheme="minorHAnsi" w:cstheme="minorHAnsi"/>
          <w:bCs/>
          <w:color w:val="auto"/>
          <w:sz w:val="22"/>
          <w:szCs w:val="22"/>
        </w:rPr>
      </w:pPr>
      <w:r w:rsidRPr="00D75CD4">
        <w:rPr>
          <w:rFonts w:asciiTheme="minorHAnsi" w:hAnsiTheme="minorHAnsi" w:cstheme="minorHAnsi"/>
          <w:bCs/>
          <w:color w:val="auto"/>
          <w:sz w:val="22"/>
          <w:szCs w:val="22"/>
        </w:rPr>
        <w:t>Het is goed te zien dat de raden zich realiseren dat er een begrotingswijziging nodig was voor het jaar 2020 en dat raden daar ook positief op reageren. De resultaten van deze investering op kwaliteit in de module inkoop zullen ook in het jaarverslag terugkomen</w:t>
      </w:r>
      <w:r w:rsidR="00D75CD4">
        <w:rPr>
          <w:rFonts w:asciiTheme="minorHAnsi" w:hAnsiTheme="minorHAnsi" w:cstheme="minorHAnsi"/>
          <w:bCs/>
          <w:color w:val="auto"/>
          <w:sz w:val="22"/>
          <w:szCs w:val="22"/>
        </w:rPr>
        <w:t xml:space="preserve"> zoals hierboven weergegeven</w:t>
      </w:r>
      <w:r w:rsidRPr="00D75CD4">
        <w:rPr>
          <w:rFonts w:asciiTheme="minorHAnsi" w:hAnsiTheme="minorHAnsi" w:cstheme="minorHAnsi"/>
          <w:bCs/>
          <w:color w:val="auto"/>
          <w:sz w:val="22"/>
          <w:szCs w:val="22"/>
        </w:rPr>
        <w:t xml:space="preserve">. </w:t>
      </w:r>
      <w:r w:rsidR="00DF21FB" w:rsidRPr="00D75CD4">
        <w:rPr>
          <w:rFonts w:asciiTheme="minorHAnsi" w:hAnsiTheme="minorHAnsi" w:cstheme="minorHAnsi"/>
          <w:bCs/>
          <w:color w:val="auto"/>
          <w:sz w:val="22"/>
          <w:szCs w:val="22"/>
        </w:rPr>
        <w:t xml:space="preserve"> Ook de waarde van regionale samenwerking binnen het WSP wordt door de raden onderschreven en is in deze tijd van corona met een kanteling van de arbeidsmarkt extra uitdagend. Er wordt samen met gemeenten en UWV en andere ketenpartners dynamisch ingespeeld op vragen van ondernemers/werkgevers en op nieuwe  manieren gezocht naar kansen voor kandidaten met een afstand tot de arbeidsmarkt.</w:t>
      </w:r>
      <w:r w:rsidR="00DF21FB">
        <w:rPr>
          <w:rFonts w:asciiTheme="minorHAnsi" w:hAnsiTheme="minorHAnsi" w:cstheme="minorHAnsi"/>
          <w:bCs/>
          <w:color w:val="auto"/>
          <w:sz w:val="22"/>
          <w:szCs w:val="22"/>
        </w:rPr>
        <w:t xml:space="preserve"> </w:t>
      </w:r>
    </w:p>
    <w:p w14:paraId="6596DD2A" w14:textId="77777777" w:rsidR="00C37A26" w:rsidRDefault="00452BB7" w:rsidP="00D75CD4">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Ook wordt de extra inspanning van de module onderwijszaken om te komen tot een 0 lijn, die voor hen in 2020 niet mogelijk was nadrukkelijk gezien. Daarmee is de rek ook uit de begroting van de modules. Het voor </w:t>
      </w:r>
      <w:r w:rsidRPr="003C73EF">
        <w:rPr>
          <w:rFonts w:asciiTheme="minorHAnsi" w:hAnsiTheme="minorHAnsi" w:cstheme="minorHAnsi"/>
          <w:bCs/>
          <w:color w:val="auto"/>
          <w:sz w:val="22"/>
          <w:szCs w:val="22"/>
        </w:rPr>
        <w:t xml:space="preserve">een jaar niet indexeren, werkt namelijk al de komende jaren door en levert daarmee ook een voordeel op voor gemeenten die in deze financieel zware tijden van gemeenten ook nadrukkelijk gewenst is. </w:t>
      </w:r>
    </w:p>
    <w:p w14:paraId="14148CB6" w14:textId="4B325941" w:rsidR="003C73EF" w:rsidRDefault="00DF21FB" w:rsidP="00D75CD4">
      <w:pPr>
        <w:pStyle w:val="Default"/>
        <w:rPr>
          <w:rFonts w:asciiTheme="minorHAnsi" w:hAnsiTheme="minorHAnsi" w:cstheme="minorHAnsi"/>
          <w:bCs/>
          <w:color w:val="auto"/>
          <w:sz w:val="22"/>
          <w:szCs w:val="22"/>
        </w:rPr>
      </w:pPr>
      <w:r w:rsidRPr="003C73EF">
        <w:rPr>
          <w:rFonts w:asciiTheme="minorHAnsi" w:hAnsiTheme="minorHAnsi" w:cstheme="minorHAnsi"/>
          <w:bCs/>
          <w:color w:val="auto"/>
          <w:sz w:val="22"/>
          <w:szCs w:val="22"/>
        </w:rPr>
        <w:t>De MGR blijft sturen op beperken van risico’s en kwalitatief goede uitvoering van de opdracht binnen de begroting.</w:t>
      </w:r>
      <w:r>
        <w:rPr>
          <w:rFonts w:asciiTheme="minorHAnsi" w:hAnsiTheme="minorHAnsi" w:cstheme="minorHAnsi"/>
          <w:bCs/>
          <w:color w:val="auto"/>
          <w:sz w:val="22"/>
          <w:szCs w:val="22"/>
        </w:rPr>
        <w:t xml:space="preserve"> </w:t>
      </w:r>
    </w:p>
    <w:p w14:paraId="4A39E41B" w14:textId="17423036" w:rsidR="003C73EF" w:rsidRDefault="003C73EF" w:rsidP="00D75CD4">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lastRenderedPageBreak/>
        <w:t xml:space="preserve">De 0 lijn die in 2020/2021 is doorgevoerd bij alle modules van de MGR werkt de komende jaren ook door. Wanneer gemeenten willen dat de MGR in 2022 een extra bezuiniging doorvoert, zal dit ook moeten leiden tot een aanpassing van de opdracht aan de MGR. </w:t>
      </w:r>
    </w:p>
    <w:p w14:paraId="01F1C3A6" w14:textId="7C4786DF" w:rsidR="00452BB7" w:rsidRDefault="00DF21FB" w:rsidP="00D75CD4">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We gaan er vooralsnog vanuit dat de gevolgen van de coronacrisis binnen de begroting van 2020 opgevangen kunnen worden. Wanneer dit in de loop van het jaar </w:t>
      </w:r>
      <w:r w:rsidR="00C37A26">
        <w:rPr>
          <w:rFonts w:asciiTheme="minorHAnsi" w:hAnsiTheme="minorHAnsi" w:cstheme="minorHAnsi"/>
          <w:bCs/>
          <w:color w:val="auto"/>
          <w:sz w:val="22"/>
          <w:szCs w:val="22"/>
        </w:rPr>
        <w:t xml:space="preserve">niet zo blijkt te zijn </w:t>
      </w:r>
      <w:r>
        <w:rPr>
          <w:rFonts w:asciiTheme="minorHAnsi" w:hAnsiTheme="minorHAnsi" w:cstheme="minorHAnsi"/>
          <w:bCs/>
          <w:color w:val="auto"/>
          <w:sz w:val="22"/>
          <w:szCs w:val="22"/>
        </w:rPr>
        <w:t xml:space="preserve">zullen wij de raden hierover </w:t>
      </w:r>
      <w:r w:rsidR="00C37A26">
        <w:rPr>
          <w:rFonts w:asciiTheme="minorHAnsi" w:hAnsiTheme="minorHAnsi" w:cstheme="minorHAnsi"/>
          <w:bCs/>
          <w:color w:val="auto"/>
          <w:sz w:val="22"/>
          <w:szCs w:val="22"/>
        </w:rPr>
        <w:t xml:space="preserve">tijdig </w:t>
      </w:r>
      <w:r>
        <w:rPr>
          <w:rFonts w:asciiTheme="minorHAnsi" w:hAnsiTheme="minorHAnsi" w:cstheme="minorHAnsi"/>
          <w:bCs/>
          <w:color w:val="auto"/>
          <w:sz w:val="22"/>
          <w:szCs w:val="22"/>
        </w:rPr>
        <w:t xml:space="preserve">informeren. Dat geldt ook voor situaties waarin we zien dat we ruimte hebben in de begroting en/of de uitstroom van bijv. SW medewerkers hoger blijkt te zijn dan begroot. </w:t>
      </w:r>
    </w:p>
    <w:p w14:paraId="6377A22A" w14:textId="77777777" w:rsidR="00461AD4" w:rsidRPr="009A1614" w:rsidRDefault="00461AD4" w:rsidP="00D75CD4">
      <w:pPr>
        <w:pStyle w:val="Default"/>
        <w:rPr>
          <w:rFonts w:asciiTheme="minorHAnsi" w:hAnsiTheme="minorHAnsi" w:cstheme="minorHAnsi"/>
          <w:color w:val="auto"/>
          <w:sz w:val="22"/>
          <w:szCs w:val="22"/>
        </w:rPr>
      </w:pPr>
    </w:p>
    <w:p w14:paraId="3BDB99DD" w14:textId="77777777" w:rsidR="00C37A26" w:rsidRDefault="00C37A26" w:rsidP="00D75CD4">
      <w:pPr>
        <w:pStyle w:val="Default"/>
        <w:rPr>
          <w:rFonts w:asciiTheme="minorHAnsi" w:hAnsiTheme="minorHAnsi" w:cstheme="minorHAnsi"/>
          <w:color w:val="auto"/>
          <w:sz w:val="22"/>
          <w:szCs w:val="22"/>
        </w:rPr>
      </w:pPr>
    </w:p>
    <w:p w14:paraId="7F952216" w14:textId="5F0E1F82" w:rsidR="00461AD4" w:rsidRDefault="00461AD4" w:rsidP="00D75CD4">
      <w:pPr>
        <w:pStyle w:val="Default"/>
        <w:rPr>
          <w:rFonts w:asciiTheme="minorHAnsi" w:hAnsiTheme="minorHAnsi" w:cstheme="minorHAnsi"/>
          <w:color w:val="auto"/>
          <w:sz w:val="22"/>
          <w:szCs w:val="22"/>
        </w:rPr>
      </w:pPr>
      <w:r w:rsidRPr="009A1614">
        <w:rPr>
          <w:rFonts w:asciiTheme="minorHAnsi" w:hAnsiTheme="minorHAnsi" w:cstheme="minorHAnsi"/>
          <w:color w:val="auto"/>
          <w:sz w:val="22"/>
          <w:szCs w:val="22"/>
        </w:rPr>
        <w:t>Het D</w:t>
      </w:r>
      <w:r w:rsidR="003C73EF">
        <w:rPr>
          <w:rFonts w:asciiTheme="minorHAnsi" w:hAnsiTheme="minorHAnsi" w:cstheme="minorHAnsi"/>
          <w:color w:val="auto"/>
          <w:sz w:val="22"/>
          <w:szCs w:val="22"/>
        </w:rPr>
        <w:t>agelijks Bestuur d</w:t>
      </w:r>
      <w:r w:rsidRPr="009A1614">
        <w:rPr>
          <w:rFonts w:asciiTheme="minorHAnsi" w:hAnsiTheme="minorHAnsi" w:cstheme="minorHAnsi"/>
          <w:color w:val="auto"/>
          <w:sz w:val="22"/>
          <w:szCs w:val="22"/>
        </w:rPr>
        <w:t>ankt de gemeenteraden voor hun actieve betrokkenheid en zienswijzen en informeert hen nadat het AB over de reactienota op de zienswijzen heeft gesproken en vervolgens een besluit heeft genomen op de betreffende documenten</w:t>
      </w:r>
      <w:r w:rsidR="003C73EF">
        <w:rPr>
          <w:rFonts w:asciiTheme="minorHAnsi" w:hAnsiTheme="minorHAnsi" w:cstheme="minorHAnsi"/>
          <w:color w:val="auto"/>
          <w:sz w:val="22"/>
          <w:szCs w:val="22"/>
        </w:rPr>
        <w:t xml:space="preserve">. Het Dagelijks Bestuur blijft de toegezegde acties monitoren zodat zij u hierover in een jaarverslag of op andere wijze kan informeren. </w:t>
      </w:r>
    </w:p>
    <w:p w14:paraId="7FD99026" w14:textId="587BF977" w:rsidR="00D75CD4" w:rsidRDefault="00D75CD4" w:rsidP="00D75CD4">
      <w:pPr>
        <w:pStyle w:val="Default"/>
        <w:rPr>
          <w:rFonts w:asciiTheme="minorHAnsi" w:hAnsiTheme="minorHAnsi" w:cstheme="minorHAnsi"/>
          <w:color w:val="auto"/>
          <w:sz w:val="22"/>
          <w:szCs w:val="22"/>
        </w:rPr>
      </w:pPr>
    </w:p>
    <w:p w14:paraId="271E2738" w14:textId="4AD352C7" w:rsidR="00D75CD4" w:rsidRDefault="00D75CD4" w:rsidP="00D75CD4">
      <w:pPr>
        <w:pStyle w:val="Default"/>
        <w:rPr>
          <w:rFonts w:asciiTheme="minorHAnsi" w:hAnsiTheme="minorHAnsi" w:cstheme="minorHAnsi"/>
          <w:color w:val="auto"/>
          <w:sz w:val="22"/>
          <w:szCs w:val="22"/>
        </w:rPr>
      </w:pPr>
    </w:p>
    <w:p w14:paraId="281B886B" w14:textId="434D2878" w:rsidR="00D75CD4" w:rsidRDefault="00D75CD4" w:rsidP="00D75CD4">
      <w:pPr>
        <w:pStyle w:val="Default"/>
        <w:rPr>
          <w:rFonts w:asciiTheme="minorHAnsi" w:hAnsiTheme="minorHAnsi" w:cstheme="minorHAnsi"/>
          <w:color w:val="auto"/>
          <w:sz w:val="22"/>
          <w:szCs w:val="22"/>
        </w:rPr>
      </w:pPr>
    </w:p>
    <w:p w14:paraId="021654E5" w14:textId="7AA68B86" w:rsidR="00D75CD4" w:rsidRPr="009A1614" w:rsidRDefault="00D75CD4" w:rsidP="00D75CD4">
      <w:pPr>
        <w:pStyle w:val="Default"/>
        <w:rPr>
          <w:rFonts w:asciiTheme="minorHAnsi" w:hAnsiTheme="minorHAnsi" w:cstheme="minorHAnsi"/>
          <w:color w:val="auto"/>
          <w:sz w:val="22"/>
          <w:szCs w:val="22"/>
        </w:rPr>
      </w:pPr>
      <w:r>
        <w:rPr>
          <w:rFonts w:asciiTheme="minorHAnsi" w:hAnsiTheme="minorHAnsi" w:cstheme="minorHAnsi"/>
          <w:color w:val="auto"/>
          <w:sz w:val="22"/>
          <w:szCs w:val="22"/>
        </w:rPr>
        <w:t>Bijlage</w:t>
      </w:r>
      <w:r w:rsidR="003C73EF">
        <w:rPr>
          <w:rFonts w:asciiTheme="minorHAnsi" w:hAnsiTheme="minorHAnsi" w:cstheme="minorHAnsi"/>
          <w:color w:val="auto"/>
          <w:sz w:val="22"/>
          <w:szCs w:val="22"/>
        </w:rPr>
        <w:t xml:space="preserve"> 5a</w:t>
      </w:r>
      <w:r>
        <w:rPr>
          <w:rFonts w:asciiTheme="minorHAnsi" w:hAnsiTheme="minorHAnsi" w:cstheme="minorHAnsi"/>
          <w:color w:val="auto"/>
          <w:sz w:val="22"/>
          <w:szCs w:val="22"/>
        </w:rPr>
        <w:t>: samenvoeging van zienswijzen gemeenten</w:t>
      </w:r>
    </w:p>
    <w:sectPr w:rsidR="00D75CD4" w:rsidRPr="009A1614" w:rsidSect="00275C3D">
      <w:headerReference w:type="default" r:id="rId11"/>
      <w:footerReference w:type="default" r:id="rId12"/>
      <w:pgSz w:w="11906" w:h="16838"/>
      <w:pgMar w:top="1843"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8D8A9" w14:textId="77777777" w:rsidR="00601FC4" w:rsidRDefault="00601FC4" w:rsidP="002E371D">
      <w:pPr>
        <w:spacing w:after="0" w:line="240" w:lineRule="auto"/>
      </w:pPr>
      <w:r>
        <w:separator/>
      </w:r>
    </w:p>
  </w:endnote>
  <w:endnote w:type="continuationSeparator" w:id="0">
    <w:p w14:paraId="0F608775" w14:textId="77777777" w:rsidR="00601FC4" w:rsidRDefault="00601FC4" w:rsidP="002E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386806"/>
      <w:docPartObj>
        <w:docPartGallery w:val="Page Numbers (Bottom of Page)"/>
        <w:docPartUnique/>
      </w:docPartObj>
    </w:sdtPr>
    <w:sdtEndPr>
      <w:rPr>
        <w:color w:val="767171" w:themeColor="background2" w:themeShade="80"/>
        <w:sz w:val="18"/>
        <w:szCs w:val="18"/>
      </w:rPr>
    </w:sdtEndPr>
    <w:sdtContent>
      <w:p w14:paraId="106EE09C" w14:textId="6C88D321" w:rsidR="00E4158C" w:rsidRPr="002E371D" w:rsidRDefault="00E4158C">
        <w:pPr>
          <w:pStyle w:val="Voettekst"/>
          <w:rPr>
            <w:color w:val="767171" w:themeColor="background2" w:themeShade="80"/>
            <w:sz w:val="18"/>
            <w:szCs w:val="18"/>
          </w:rPr>
        </w:pPr>
        <w:r w:rsidRPr="002E371D">
          <w:rPr>
            <w:noProof/>
            <w:color w:val="767171" w:themeColor="background2" w:themeShade="80"/>
            <w:sz w:val="18"/>
            <w:szCs w:val="18"/>
            <w:lang w:eastAsia="nl-NL"/>
          </w:rPr>
          <mc:AlternateContent>
            <mc:Choice Requires="wps">
              <w:drawing>
                <wp:anchor distT="0" distB="0" distL="114300" distR="114300" simplePos="0" relativeHeight="251659264" behindDoc="0" locked="0" layoutInCell="1" allowOverlap="1" wp14:anchorId="0D004717" wp14:editId="5EB3F9AC">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97E1DCB" w14:textId="77777777" w:rsidR="00E4158C" w:rsidRDefault="00E4158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272D2" w:rsidRPr="006272D2">
                                <w:rPr>
                                  <w:noProof/>
                                  <w:color w:val="ED7D31" w:themeColor="accent2"/>
                                </w:rPr>
                                <w:t>8</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D004717" id="Rechthoek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397E1DCB" w14:textId="77777777" w:rsidR="00E4158C" w:rsidRDefault="00E4158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272D2" w:rsidRPr="006272D2">
                          <w:rPr>
                            <w:noProof/>
                            <w:color w:val="ED7D31" w:themeColor="accent2"/>
                          </w:rPr>
                          <w:t>8</w:t>
                        </w:r>
                        <w:r>
                          <w:rPr>
                            <w:color w:val="ED7D31" w:themeColor="accent2"/>
                          </w:rPr>
                          <w:fldChar w:fldCharType="end"/>
                        </w:r>
                      </w:p>
                    </w:txbxContent>
                  </v:textbox>
                  <w10:wrap anchorx="margin" anchory="margin"/>
                </v:rect>
              </w:pict>
            </mc:Fallback>
          </mc:AlternateContent>
        </w:r>
        <w:r w:rsidR="00461AD4">
          <w:t>Reactienota op zienswijzen 20</w:t>
        </w:r>
        <w:r w:rsidR="00E3726E">
          <w:t>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9975D" w14:textId="77777777" w:rsidR="00601FC4" w:rsidRDefault="00601FC4" w:rsidP="002E371D">
      <w:pPr>
        <w:spacing w:after="0" w:line="240" w:lineRule="auto"/>
      </w:pPr>
      <w:r>
        <w:separator/>
      </w:r>
    </w:p>
  </w:footnote>
  <w:footnote w:type="continuationSeparator" w:id="0">
    <w:p w14:paraId="2D35EDA7" w14:textId="77777777" w:rsidR="00601FC4" w:rsidRDefault="00601FC4" w:rsidP="002E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6AD4" w14:textId="77777777" w:rsidR="00E4158C" w:rsidRPr="00215EBD" w:rsidRDefault="00E4158C">
    <w:pPr>
      <w:pStyle w:val="Koptekst"/>
      <w:rPr>
        <w:sz w:val="24"/>
      </w:rPr>
    </w:pPr>
    <w:r>
      <w:rPr>
        <w:noProof/>
        <w:lang w:eastAsia="nl-NL"/>
      </w:rPr>
      <w:drawing>
        <wp:inline distT="0" distB="0" distL="0" distR="0" wp14:anchorId="48FAA69C" wp14:editId="52D69433">
          <wp:extent cx="1971675" cy="1343025"/>
          <wp:effectExtent l="0" t="0" r="0" b="0"/>
          <wp:docPr id="2" name="Afbeelding 2" descr="cid:image003.png@01D41854.F6AA918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Afbeelding 1" descr="cid:image003.png@01D41854.F6AA918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6D0FD74"/>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15E56"/>
    <w:multiLevelType w:val="hybridMultilevel"/>
    <w:tmpl w:val="AE6A95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D23391"/>
    <w:multiLevelType w:val="hybridMultilevel"/>
    <w:tmpl w:val="D3C24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DC0958"/>
    <w:multiLevelType w:val="hybridMultilevel"/>
    <w:tmpl w:val="2C0A00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62B14"/>
    <w:multiLevelType w:val="hybridMultilevel"/>
    <w:tmpl w:val="36ACC6DA"/>
    <w:lvl w:ilvl="0" w:tplc="AA228066">
      <w:start w:val="5"/>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F027DA"/>
    <w:multiLevelType w:val="hybridMultilevel"/>
    <w:tmpl w:val="AA24C9E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465CD1"/>
    <w:multiLevelType w:val="hybridMultilevel"/>
    <w:tmpl w:val="30208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3C3B96"/>
    <w:multiLevelType w:val="hybridMultilevel"/>
    <w:tmpl w:val="2F8C8A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1E7371"/>
    <w:multiLevelType w:val="hybridMultilevel"/>
    <w:tmpl w:val="901AD470"/>
    <w:lvl w:ilvl="0" w:tplc="3C74AB6A">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2D4091"/>
    <w:multiLevelType w:val="hybridMultilevel"/>
    <w:tmpl w:val="8A6A8C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9A48E6"/>
    <w:multiLevelType w:val="hybridMultilevel"/>
    <w:tmpl w:val="F0D4736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4E2FA4"/>
    <w:multiLevelType w:val="hybridMultilevel"/>
    <w:tmpl w:val="DE74CA8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FF2384"/>
    <w:multiLevelType w:val="hybridMultilevel"/>
    <w:tmpl w:val="E1AAC2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94077A"/>
    <w:multiLevelType w:val="hybridMultilevel"/>
    <w:tmpl w:val="7B527D08"/>
    <w:lvl w:ilvl="0" w:tplc="FA9E37F8">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20742A"/>
    <w:multiLevelType w:val="hybridMultilevel"/>
    <w:tmpl w:val="C1E860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A0B685D"/>
    <w:multiLevelType w:val="hybridMultilevel"/>
    <w:tmpl w:val="C422D6A6"/>
    <w:lvl w:ilvl="0" w:tplc="583E9322">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AA811D0"/>
    <w:multiLevelType w:val="hybridMultilevel"/>
    <w:tmpl w:val="090EB6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1E4283"/>
    <w:multiLevelType w:val="hybridMultilevel"/>
    <w:tmpl w:val="BB1497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1133021"/>
    <w:multiLevelType w:val="hybridMultilevel"/>
    <w:tmpl w:val="498E350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707B50"/>
    <w:multiLevelType w:val="hybridMultilevel"/>
    <w:tmpl w:val="ED429940"/>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8A47B67"/>
    <w:multiLevelType w:val="hybridMultilevel"/>
    <w:tmpl w:val="E7A8C846"/>
    <w:styleLink w:val="Gemporteerdestijl3"/>
    <w:lvl w:ilvl="0" w:tplc="E16EC68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EE0A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E843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80D30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989D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C831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1E8FE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0E91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6214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A276D80"/>
    <w:multiLevelType w:val="hybridMultilevel"/>
    <w:tmpl w:val="494C6014"/>
    <w:styleLink w:val="Gemporteerdestijl2"/>
    <w:lvl w:ilvl="0" w:tplc="71843BEE">
      <w:start w:val="1"/>
      <w:numFmt w:val="upp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BAA78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16B09C">
      <w:start w:val="1"/>
      <w:numFmt w:val="lowerRoman"/>
      <w:lvlText w:val="%3."/>
      <w:lvlJc w:val="left"/>
      <w:pPr>
        <w:ind w:left="216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04F34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ACB2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DCFF28">
      <w:start w:val="1"/>
      <w:numFmt w:val="lowerRoman"/>
      <w:lvlText w:val="%6."/>
      <w:lvlJc w:val="left"/>
      <w:pPr>
        <w:ind w:left="43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4A114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A0521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20B4A6">
      <w:start w:val="1"/>
      <w:numFmt w:val="lowerRoman"/>
      <w:lvlText w:val="%9."/>
      <w:lvlJc w:val="left"/>
      <w:pPr>
        <w:ind w:left="648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B8E46D7"/>
    <w:multiLevelType w:val="hybridMultilevel"/>
    <w:tmpl w:val="94F27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DB10C1"/>
    <w:multiLevelType w:val="hybridMultilevel"/>
    <w:tmpl w:val="F15AD2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A220AC3"/>
    <w:multiLevelType w:val="hybridMultilevel"/>
    <w:tmpl w:val="3C200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A64E6E"/>
    <w:multiLevelType w:val="hybridMultilevel"/>
    <w:tmpl w:val="C592EC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4CE7FE0"/>
    <w:multiLevelType w:val="hybridMultilevel"/>
    <w:tmpl w:val="37F62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CB59C1"/>
    <w:multiLevelType w:val="hybridMultilevel"/>
    <w:tmpl w:val="0D8CF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8421AD"/>
    <w:multiLevelType w:val="hybridMultilevel"/>
    <w:tmpl w:val="424CE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87202F"/>
    <w:multiLevelType w:val="hybridMultilevel"/>
    <w:tmpl w:val="A97ED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DE2AC8"/>
    <w:multiLevelType w:val="hybridMultilevel"/>
    <w:tmpl w:val="ECAE8EBA"/>
    <w:lvl w:ilvl="0" w:tplc="3C74AB6A">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4F5327"/>
    <w:multiLevelType w:val="hybridMultilevel"/>
    <w:tmpl w:val="7EF4B5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DC902F5"/>
    <w:multiLevelType w:val="hybridMultilevel"/>
    <w:tmpl w:val="4578974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6602299"/>
    <w:multiLevelType w:val="hybridMultilevel"/>
    <w:tmpl w:val="F0E41162"/>
    <w:styleLink w:val="Gemporteerdestijl4"/>
    <w:lvl w:ilvl="0" w:tplc="609823F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48A5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2E8C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2EEE6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1E9D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EA5D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FC35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BAA6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1439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D5A342A"/>
    <w:multiLevelType w:val="hybridMultilevel"/>
    <w:tmpl w:val="F5BEFEE0"/>
    <w:lvl w:ilvl="0" w:tplc="3C52A1F2">
      <w:start w:val="25"/>
      <w:numFmt w:val="bullet"/>
      <w:lvlText w:val="-"/>
      <w:lvlJc w:val="left"/>
      <w:pPr>
        <w:ind w:left="720" w:hanging="360"/>
      </w:pPr>
      <w:rPr>
        <w:rFonts w:ascii="Verdana" w:eastAsia="SimSu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FDA1E81"/>
    <w:multiLevelType w:val="hybridMultilevel"/>
    <w:tmpl w:val="759A2418"/>
    <w:lvl w:ilvl="0" w:tplc="FA9E37F8">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3"/>
  </w:num>
  <w:num w:numId="4">
    <w:abstractNumId w:val="15"/>
  </w:num>
  <w:num w:numId="5">
    <w:abstractNumId w:val="0"/>
  </w:num>
  <w:num w:numId="6">
    <w:abstractNumId w:val="9"/>
  </w:num>
  <w:num w:numId="7">
    <w:abstractNumId w:val="11"/>
  </w:num>
  <w:num w:numId="8">
    <w:abstractNumId w:val="18"/>
  </w:num>
  <w:num w:numId="9">
    <w:abstractNumId w:val="3"/>
  </w:num>
  <w:num w:numId="10">
    <w:abstractNumId w:val="16"/>
  </w:num>
  <w:num w:numId="11">
    <w:abstractNumId w:val="5"/>
  </w:num>
  <w:num w:numId="12">
    <w:abstractNumId w:val="13"/>
  </w:num>
  <w:num w:numId="13">
    <w:abstractNumId w:val="35"/>
  </w:num>
  <w:num w:numId="14">
    <w:abstractNumId w:val="7"/>
  </w:num>
  <w:num w:numId="15">
    <w:abstractNumId w:val="6"/>
  </w:num>
  <w:num w:numId="16">
    <w:abstractNumId w:val="23"/>
  </w:num>
  <w:num w:numId="17">
    <w:abstractNumId w:val="4"/>
  </w:num>
  <w:num w:numId="18">
    <w:abstractNumId w:val="14"/>
  </w:num>
  <w:num w:numId="19">
    <w:abstractNumId w:val="25"/>
  </w:num>
  <w:num w:numId="20">
    <w:abstractNumId w:val="31"/>
  </w:num>
  <w:num w:numId="21">
    <w:abstractNumId w:val="10"/>
  </w:num>
  <w:num w:numId="22">
    <w:abstractNumId w:val="17"/>
  </w:num>
  <w:num w:numId="23">
    <w:abstractNumId w:val="1"/>
  </w:num>
  <w:num w:numId="24">
    <w:abstractNumId w:val="29"/>
  </w:num>
  <w:num w:numId="25">
    <w:abstractNumId w:val="19"/>
  </w:num>
  <w:num w:numId="26">
    <w:abstractNumId w:val="27"/>
  </w:num>
  <w:num w:numId="27">
    <w:abstractNumId w:val="26"/>
  </w:num>
  <w:num w:numId="28">
    <w:abstractNumId w:val="28"/>
  </w:num>
  <w:num w:numId="29">
    <w:abstractNumId w:val="24"/>
  </w:num>
  <w:num w:numId="30">
    <w:abstractNumId w:val="2"/>
  </w:num>
  <w:num w:numId="31">
    <w:abstractNumId w:val="8"/>
  </w:num>
  <w:num w:numId="32">
    <w:abstractNumId w:val="30"/>
  </w:num>
  <w:num w:numId="33">
    <w:abstractNumId w:val="32"/>
  </w:num>
  <w:num w:numId="34">
    <w:abstractNumId w:val="34"/>
  </w:num>
  <w:num w:numId="35">
    <w:abstractNumId w:val="12"/>
  </w:num>
  <w:num w:numId="3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F6B"/>
    <w:rsid w:val="00016907"/>
    <w:rsid w:val="0002486B"/>
    <w:rsid w:val="00036E95"/>
    <w:rsid w:val="00037E84"/>
    <w:rsid w:val="000467F7"/>
    <w:rsid w:val="00061EBA"/>
    <w:rsid w:val="00066A4B"/>
    <w:rsid w:val="00066F6A"/>
    <w:rsid w:val="00075CAA"/>
    <w:rsid w:val="00084DA6"/>
    <w:rsid w:val="00090F6B"/>
    <w:rsid w:val="00096F73"/>
    <w:rsid w:val="000C060E"/>
    <w:rsid w:val="000E4E36"/>
    <w:rsid w:val="000E6FD4"/>
    <w:rsid w:val="000F3BCB"/>
    <w:rsid w:val="00104E0C"/>
    <w:rsid w:val="00110DE7"/>
    <w:rsid w:val="0011360A"/>
    <w:rsid w:val="00123D7E"/>
    <w:rsid w:val="00127128"/>
    <w:rsid w:val="001356EF"/>
    <w:rsid w:val="00157477"/>
    <w:rsid w:val="00160BCA"/>
    <w:rsid w:val="00186577"/>
    <w:rsid w:val="00191100"/>
    <w:rsid w:val="00192BF0"/>
    <w:rsid w:val="001B7624"/>
    <w:rsid w:val="001C6B14"/>
    <w:rsid w:val="001E274A"/>
    <w:rsid w:val="001F20E7"/>
    <w:rsid w:val="002079BE"/>
    <w:rsid w:val="002129F1"/>
    <w:rsid w:val="00215EBD"/>
    <w:rsid w:val="002419B0"/>
    <w:rsid w:val="002535A6"/>
    <w:rsid w:val="0027329D"/>
    <w:rsid w:val="00275314"/>
    <w:rsid w:val="00275C3D"/>
    <w:rsid w:val="00282458"/>
    <w:rsid w:val="00283210"/>
    <w:rsid w:val="002A6DC2"/>
    <w:rsid w:val="002D3BA0"/>
    <w:rsid w:val="002D426A"/>
    <w:rsid w:val="002D5CD7"/>
    <w:rsid w:val="002E2B91"/>
    <w:rsid w:val="002E371D"/>
    <w:rsid w:val="002F4D79"/>
    <w:rsid w:val="00300A70"/>
    <w:rsid w:val="00307EED"/>
    <w:rsid w:val="00312314"/>
    <w:rsid w:val="00321608"/>
    <w:rsid w:val="00365CEA"/>
    <w:rsid w:val="00371735"/>
    <w:rsid w:val="0038047E"/>
    <w:rsid w:val="00383AB1"/>
    <w:rsid w:val="00386288"/>
    <w:rsid w:val="00394297"/>
    <w:rsid w:val="003B2E4A"/>
    <w:rsid w:val="003C73EF"/>
    <w:rsid w:val="003F1855"/>
    <w:rsid w:val="003F7EA4"/>
    <w:rsid w:val="00401FDD"/>
    <w:rsid w:val="00402894"/>
    <w:rsid w:val="00410977"/>
    <w:rsid w:val="00442D4F"/>
    <w:rsid w:val="0044378F"/>
    <w:rsid w:val="00452BB7"/>
    <w:rsid w:val="00454728"/>
    <w:rsid w:val="00457331"/>
    <w:rsid w:val="00461AD4"/>
    <w:rsid w:val="00486900"/>
    <w:rsid w:val="0049265C"/>
    <w:rsid w:val="004A3C65"/>
    <w:rsid w:val="004B2E6D"/>
    <w:rsid w:val="004B77E6"/>
    <w:rsid w:val="004C64E6"/>
    <w:rsid w:val="004D11B9"/>
    <w:rsid w:val="004E039E"/>
    <w:rsid w:val="0051215C"/>
    <w:rsid w:val="00526390"/>
    <w:rsid w:val="005479FD"/>
    <w:rsid w:val="00551BD1"/>
    <w:rsid w:val="005548CF"/>
    <w:rsid w:val="005641CB"/>
    <w:rsid w:val="0058049D"/>
    <w:rsid w:val="005844AC"/>
    <w:rsid w:val="005955D3"/>
    <w:rsid w:val="005A217F"/>
    <w:rsid w:val="005B0437"/>
    <w:rsid w:val="005B066D"/>
    <w:rsid w:val="005B3878"/>
    <w:rsid w:val="005C165D"/>
    <w:rsid w:val="005D7C36"/>
    <w:rsid w:val="005F0181"/>
    <w:rsid w:val="006015B6"/>
    <w:rsid w:val="00601FC4"/>
    <w:rsid w:val="006027C5"/>
    <w:rsid w:val="00615B47"/>
    <w:rsid w:val="00622B99"/>
    <w:rsid w:val="00625DD2"/>
    <w:rsid w:val="00626B45"/>
    <w:rsid w:val="006272D2"/>
    <w:rsid w:val="0063168C"/>
    <w:rsid w:val="00632BE6"/>
    <w:rsid w:val="00637CFA"/>
    <w:rsid w:val="0064739B"/>
    <w:rsid w:val="00653733"/>
    <w:rsid w:val="00661985"/>
    <w:rsid w:val="00681D3B"/>
    <w:rsid w:val="00687679"/>
    <w:rsid w:val="00691CE1"/>
    <w:rsid w:val="006A2A83"/>
    <w:rsid w:val="006B315B"/>
    <w:rsid w:val="006D4410"/>
    <w:rsid w:val="006D7F6D"/>
    <w:rsid w:val="006E0A35"/>
    <w:rsid w:val="006F751A"/>
    <w:rsid w:val="00712101"/>
    <w:rsid w:val="00720F6D"/>
    <w:rsid w:val="0072361B"/>
    <w:rsid w:val="00727EE6"/>
    <w:rsid w:val="00730A64"/>
    <w:rsid w:val="00730DAB"/>
    <w:rsid w:val="00745C9F"/>
    <w:rsid w:val="007524F4"/>
    <w:rsid w:val="0077583A"/>
    <w:rsid w:val="00784521"/>
    <w:rsid w:val="0079065A"/>
    <w:rsid w:val="007A4C5E"/>
    <w:rsid w:val="007A4ED5"/>
    <w:rsid w:val="007A6C67"/>
    <w:rsid w:val="007B15E2"/>
    <w:rsid w:val="007B4EC8"/>
    <w:rsid w:val="007B765D"/>
    <w:rsid w:val="007D2413"/>
    <w:rsid w:val="007D24F1"/>
    <w:rsid w:val="007D6440"/>
    <w:rsid w:val="007F3D10"/>
    <w:rsid w:val="00800673"/>
    <w:rsid w:val="008012DB"/>
    <w:rsid w:val="008224C7"/>
    <w:rsid w:val="00832292"/>
    <w:rsid w:val="008363D4"/>
    <w:rsid w:val="0083714C"/>
    <w:rsid w:val="00855805"/>
    <w:rsid w:val="00860F07"/>
    <w:rsid w:val="00864540"/>
    <w:rsid w:val="008841D8"/>
    <w:rsid w:val="008A7056"/>
    <w:rsid w:val="008B09D0"/>
    <w:rsid w:val="008B5AE6"/>
    <w:rsid w:val="008C5FC3"/>
    <w:rsid w:val="008C6150"/>
    <w:rsid w:val="008C691D"/>
    <w:rsid w:val="008C7591"/>
    <w:rsid w:val="008D1424"/>
    <w:rsid w:val="008F75B3"/>
    <w:rsid w:val="00912365"/>
    <w:rsid w:val="0091604E"/>
    <w:rsid w:val="00920DE6"/>
    <w:rsid w:val="00921063"/>
    <w:rsid w:val="009227A4"/>
    <w:rsid w:val="00922DE4"/>
    <w:rsid w:val="00923BA9"/>
    <w:rsid w:val="009336F9"/>
    <w:rsid w:val="0094122C"/>
    <w:rsid w:val="00941DB3"/>
    <w:rsid w:val="009516D5"/>
    <w:rsid w:val="00953969"/>
    <w:rsid w:val="009629CF"/>
    <w:rsid w:val="00970311"/>
    <w:rsid w:val="00977111"/>
    <w:rsid w:val="00992ED4"/>
    <w:rsid w:val="009A1614"/>
    <w:rsid w:val="009B7940"/>
    <w:rsid w:val="009D0BD8"/>
    <w:rsid w:val="009E3DD8"/>
    <w:rsid w:val="009E5100"/>
    <w:rsid w:val="009E734F"/>
    <w:rsid w:val="00A03658"/>
    <w:rsid w:val="00A059EB"/>
    <w:rsid w:val="00A21AEF"/>
    <w:rsid w:val="00A51737"/>
    <w:rsid w:val="00A51994"/>
    <w:rsid w:val="00A52AC7"/>
    <w:rsid w:val="00A52CDD"/>
    <w:rsid w:val="00A575F0"/>
    <w:rsid w:val="00A6162D"/>
    <w:rsid w:val="00A72BE6"/>
    <w:rsid w:val="00A74054"/>
    <w:rsid w:val="00A81D64"/>
    <w:rsid w:val="00A826E2"/>
    <w:rsid w:val="00A826F2"/>
    <w:rsid w:val="00A8301E"/>
    <w:rsid w:val="00A87D6E"/>
    <w:rsid w:val="00A9165E"/>
    <w:rsid w:val="00AB4A29"/>
    <w:rsid w:val="00AC40A4"/>
    <w:rsid w:val="00AC6877"/>
    <w:rsid w:val="00AD4616"/>
    <w:rsid w:val="00AE7640"/>
    <w:rsid w:val="00AE7823"/>
    <w:rsid w:val="00AF2FBC"/>
    <w:rsid w:val="00AF5A71"/>
    <w:rsid w:val="00B1288F"/>
    <w:rsid w:val="00B16EBC"/>
    <w:rsid w:val="00B24941"/>
    <w:rsid w:val="00B3203A"/>
    <w:rsid w:val="00B44BF3"/>
    <w:rsid w:val="00B475B7"/>
    <w:rsid w:val="00B554DF"/>
    <w:rsid w:val="00B7163E"/>
    <w:rsid w:val="00BA22EE"/>
    <w:rsid w:val="00BA2B63"/>
    <w:rsid w:val="00BA5BFB"/>
    <w:rsid w:val="00BB7A9C"/>
    <w:rsid w:val="00BC1C36"/>
    <w:rsid w:val="00BC5F42"/>
    <w:rsid w:val="00BD191A"/>
    <w:rsid w:val="00BD279D"/>
    <w:rsid w:val="00BE22C3"/>
    <w:rsid w:val="00BF7960"/>
    <w:rsid w:val="00BF7C1D"/>
    <w:rsid w:val="00C0386D"/>
    <w:rsid w:val="00C37A26"/>
    <w:rsid w:val="00C446B7"/>
    <w:rsid w:val="00C56C40"/>
    <w:rsid w:val="00C706E5"/>
    <w:rsid w:val="00C75BF6"/>
    <w:rsid w:val="00C774A2"/>
    <w:rsid w:val="00C94D28"/>
    <w:rsid w:val="00CB2328"/>
    <w:rsid w:val="00CB2332"/>
    <w:rsid w:val="00CB3800"/>
    <w:rsid w:val="00CC3156"/>
    <w:rsid w:val="00CE6CEC"/>
    <w:rsid w:val="00D007ED"/>
    <w:rsid w:val="00D05A36"/>
    <w:rsid w:val="00D07176"/>
    <w:rsid w:val="00D1503C"/>
    <w:rsid w:val="00D20B42"/>
    <w:rsid w:val="00D2285E"/>
    <w:rsid w:val="00D255BE"/>
    <w:rsid w:val="00D409BE"/>
    <w:rsid w:val="00D43FE4"/>
    <w:rsid w:val="00D55509"/>
    <w:rsid w:val="00D555EF"/>
    <w:rsid w:val="00D626B0"/>
    <w:rsid w:val="00D63364"/>
    <w:rsid w:val="00D63485"/>
    <w:rsid w:val="00D662A6"/>
    <w:rsid w:val="00D75CD4"/>
    <w:rsid w:val="00D80B64"/>
    <w:rsid w:val="00DB3D69"/>
    <w:rsid w:val="00DB3FAA"/>
    <w:rsid w:val="00DE38FD"/>
    <w:rsid w:val="00DF21FB"/>
    <w:rsid w:val="00DF3003"/>
    <w:rsid w:val="00E016F8"/>
    <w:rsid w:val="00E0618B"/>
    <w:rsid w:val="00E137AC"/>
    <w:rsid w:val="00E14BD8"/>
    <w:rsid w:val="00E32F39"/>
    <w:rsid w:val="00E3726E"/>
    <w:rsid w:val="00E4158C"/>
    <w:rsid w:val="00E5124D"/>
    <w:rsid w:val="00E6799A"/>
    <w:rsid w:val="00E82292"/>
    <w:rsid w:val="00E95EED"/>
    <w:rsid w:val="00E96065"/>
    <w:rsid w:val="00EA055C"/>
    <w:rsid w:val="00EA602F"/>
    <w:rsid w:val="00EA7B9B"/>
    <w:rsid w:val="00EB01D0"/>
    <w:rsid w:val="00EC5F2C"/>
    <w:rsid w:val="00ED12F7"/>
    <w:rsid w:val="00ED1F26"/>
    <w:rsid w:val="00ED38EF"/>
    <w:rsid w:val="00ED6902"/>
    <w:rsid w:val="00EE7932"/>
    <w:rsid w:val="00EF4C22"/>
    <w:rsid w:val="00F05981"/>
    <w:rsid w:val="00F27ED4"/>
    <w:rsid w:val="00F310E3"/>
    <w:rsid w:val="00F323C9"/>
    <w:rsid w:val="00F40730"/>
    <w:rsid w:val="00F62C45"/>
    <w:rsid w:val="00F640C2"/>
    <w:rsid w:val="00F65FAA"/>
    <w:rsid w:val="00F81A74"/>
    <w:rsid w:val="00F91038"/>
    <w:rsid w:val="00F91E85"/>
    <w:rsid w:val="00F93C76"/>
    <w:rsid w:val="00FC3840"/>
    <w:rsid w:val="00FC5545"/>
    <w:rsid w:val="00FC5D12"/>
    <w:rsid w:val="00FF3C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B72D28"/>
  <w15:docId w15:val="{6FCC602F-D817-4E9F-BFCD-1C0966DA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6440"/>
    <w:pPr>
      <w:spacing w:after="120"/>
      <w:jc w:val="both"/>
    </w:pPr>
  </w:style>
  <w:style w:type="paragraph" w:styleId="Kop10">
    <w:name w:val="heading 1"/>
    <w:basedOn w:val="Standaard"/>
    <w:next w:val="Standaard"/>
    <w:link w:val="Kop1Char"/>
    <w:qFormat/>
    <w:rsid w:val="006D44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5D7C36"/>
    <w:pPr>
      <w:keepNext/>
      <w:pBdr>
        <w:top w:val="single" w:sz="4" w:space="1" w:color="auto"/>
        <w:bottom w:val="single" w:sz="4" w:space="1" w:color="auto"/>
      </w:pBdr>
      <w:tabs>
        <w:tab w:val="num" w:pos="851"/>
      </w:tabs>
      <w:spacing w:after="0" w:line="240" w:lineRule="auto"/>
      <w:ind w:left="851" w:hanging="851"/>
      <w:jc w:val="left"/>
      <w:outlineLvl w:val="1"/>
    </w:pPr>
    <w:rPr>
      <w:rFonts w:ascii="Arial" w:eastAsia="Times New Roman" w:hAnsi="Arial" w:cs="Times New Roman"/>
      <w:b/>
      <w:kern w:val="24"/>
      <w:sz w:val="20"/>
      <w:szCs w:val="20"/>
      <w:lang w:val="nl" w:eastAsia="nl-NL"/>
    </w:rPr>
  </w:style>
  <w:style w:type="paragraph" w:styleId="Kop3">
    <w:name w:val="heading 3"/>
    <w:basedOn w:val="Standaard"/>
    <w:next w:val="Standaard"/>
    <w:link w:val="Kop3Char"/>
    <w:qFormat/>
    <w:rsid w:val="005D7C36"/>
    <w:pPr>
      <w:keepNext/>
      <w:tabs>
        <w:tab w:val="num" w:pos="851"/>
      </w:tabs>
      <w:spacing w:after="0" w:line="240" w:lineRule="auto"/>
      <w:ind w:left="851" w:hanging="851"/>
      <w:jc w:val="left"/>
      <w:outlineLvl w:val="2"/>
    </w:pPr>
    <w:rPr>
      <w:rFonts w:ascii="Arial" w:eastAsia="Times New Roman" w:hAnsi="Arial" w:cs="Times New Roman"/>
      <w:b/>
      <w:smallCaps/>
      <w:kern w:val="24"/>
      <w:sz w:val="20"/>
      <w:szCs w:val="20"/>
      <w:lang w:val="nl" w:eastAsia="nl-NL"/>
    </w:rPr>
  </w:style>
  <w:style w:type="paragraph" w:styleId="Kop4">
    <w:name w:val="heading 4"/>
    <w:basedOn w:val="Standaard"/>
    <w:next w:val="Standaard"/>
    <w:link w:val="Kop4Char"/>
    <w:qFormat/>
    <w:rsid w:val="005D7C36"/>
    <w:pPr>
      <w:keepNext/>
      <w:tabs>
        <w:tab w:val="num" w:pos="851"/>
      </w:tabs>
      <w:spacing w:after="0" w:line="240" w:lineRule="auto"/>
      <w:ind w:left="851" w:hanging="851"/>
      <w:jc w:val="left"/>
      <w:outlineLvl w:val="3"/>
    </w:pPr>
    <w:rPr>
      <w:rFonts w:ascii="Arial" w:eastAsia="Times New Roman" w:hAnsi="Arial" w:cs="Times New Roman"/>
      <w:i/>
      <w:kern w:val="24"/>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090F6B"/>
    <w:pPr>
      <w:ind w:left="720"/>
      <w:contextualSpacing/>
    </w:pPr>
  </w:style>
  <w:style w:type="paragraph" w:customStyle="1" w:styleId="al">
    <w:name w:val="al"/>
    <w:basedOn w:val="Standaard"/>
    <w:rsid w:val="00090F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2E37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371D"/>
  </w:style>
  <w:style w:type="paragraph" w:styleId="Voettekst">
    <w:name w:val="footer"/>
    <w:basedOn w:val="Standaard"/>
    <w:link w:val="VoettekstChar"/>
    <w:uiPriority w:val="99"/>
    <w:unhideWhenUsed/>
    <w:rsid w:val="002E37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371D"/>
  </w:style>
  <w:style w:type="table" w:styleId="Tabelraster">
    <w:name w:val="Table Grid"/>
    <w:basedOn w:val="Standaardtabel"/>
    <w:uiPriority w:val="39"/>
    <w:rsid w:val="0038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Standaard"/>
    <w:rsid w:val="001F20E7"/>
    <w:pPr>
      <w:spacing w:line="240" w:lineRule="exact"/>
    </w:pPr>
    <w:rPr>
      <w:rFonts w:ascii="Arial" w:eastAsia="Times New Roman" w:hAnsi="Arial" w:cs="Times New Roman"/>
      <w:sz w:val="20"/>
      <w:szCs w:val="20"/>
      <w:lang w:eastAsia="nl-NL"/>
    </w:rPr>
  </w:style>
  <w:style w:type="table" w:customStyle="1" w:styleId="Rastertabel4-Accent11">
    <w:name w:val="Rastertabel 4 - Accent 11"/>
    <w:basedOn w:val="Standaardtabel"/>
    <w:uiPriority w:val="49"/>
    <w:rsid w:val="00A87D6E"/>
    <w:pPr>
      <w:spacing w:after="0" w:line="240" w:lineRule="auto"/>
    </w:pPr>
    <w:rPr>
      <w:rFonts w:eastAsia="Calibr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Gemporteerdestijl2">
    <w:name w:val="Geïmporteerde stijl 2"/>
    <w:rsid w:val="00C0386D"/>
    <w:pPr>
      <w:numPr>
        <w:numId w:val="1"/>
      </w:numPr>
    </w:pPr>
  </w:style>
  <w:style w:type="numbering" w:customStyle="1" w:styleId="Gemporteerdestijl3">
    <w:name w:val="Geïmporteerde stijl 3"/>
    <w:rsid w:val="00C0386D"/>
    <w:pPr>
      <w:numPr>
        <w:numId w:val="2"/>
      </w:numPr>
    </w:pPr>
  </w:style>
  <w:style w:type="numbering" w:customStyle="1" w:styleId="Gemporteerdestijl4">
    <w:name w:val="Geïmporteerde stijl 4"/>
    <w:rsid w:val="00C0386D"/>
    <w:pPr>
      <w:numPr>
        <w:numId w:val="3"/>
      </w:numPr>
    </w:pPr>
  </w:style>
  <w:style w:type="character" w:styleId="Zwaar">
    <w:name w:val="Strong"/>
    <w:basedOn w:val="Standaardalinea-lettertype"/>
    <w:uiPriority w:val="22"/>
    <w:qFormat/>
    <w:rsid w:val="00C0386D"/>
    <w:rPr>
      <w:b/>
      <w:bCs/>
    </w:rPr>
  </w:style>
  <w:style w:type="paragraph" w:customStyle="1" w:styleId="Kop1">
    <w:name w:val="Kop1"/>
    <w:basedOn w:val="Kop10"/>
    <w:next w:val="Standaard"/>
    <w:link w:val="Kop1Char0"/>
    <w:qFormat/>
    <w:rsid w:val="007D6440"/>
    <w:pPr>
      <w:numPr>
        <w:numId w:val="4"/>
      </w:numPr>
      <w:autoSpaceDE w:val="0"/>
      <w:autoSpaceDN w:val="0"/>
      <w:adjustRightInd w:val="0"/>
      <w:spacing w:after="120" w:line="240" w:lineRule="auto"/>
      <w:ind w:left="357" w:hanging="357"/>
    </w:pPr>
    <w:rPr>
      <w:rFonts w:cstheme="minorHAnsi"/>
      <w:b/>
      <w:color w:val="FF0000"/>
      <w:sz w:val="21"/>
      <w:szCs w:val="21"/>
    </w:rPr>
  </w:style>
  <w:style w:type="character" w:styleId="Hyperlink">
    <w:name w:val="Hyperlink"/>
    <w:basedOn w:val="Standaardalinea-lettertype"/>
    <w:uiPriority w:val="99"/>
    <w:unhideWhenUsed/>
    <w:rsid w:val="00E016F8"/>
    <w:rPr>
      <w:color w:val="0563C1" w:themeColor="hyperlink"/>
      <w:u w:val="single"/>
    </w:rPr>
  </w:style>
  <w:style w:type="character" w:customStyle="1" w:styleId="LijstalineaChar">
    <w:name w:val="Lijstalinea Char"/>
    <w:basedOn w:val="Standaardalinea-lettertype"/>
    <w:link w:val="Lijstalinea"/>
    <w:rsid w:val="006D4410"/>
  </w:style>
  <w:style w:type="character" w:customStyle="1" w:styleId="Kop1Char0">
    <w:name w:val="Kop1 Char"/>
    <w:basedOn w:val="LijstalineaChar"/>
    <w:link w:val="Kop1"/>
    <w:rsid w:val="007D6440"/>
    <w:rPr>
      <w:rFonts w:asciiTheme="majorHAnsi" w:eastAsiaTheme="majorEastAsia" w:hAnsiTheme="majorHAnsi" w:cstheme="minorHAnsi"/>
      <w:b/>
      <w:color w:val="FF0000"/>
      <w:sz w:val="21"/>
      <w:szCs w:val="21"/>
    </w:rPr>
  </w:style>
  <w:style w:type="character" w:customStyle="1" w:styleId="Kop1Char">
    <w:name w:val="Kop 1 Char"/>
    <w:basedOn w:val="Standaardalinea-lettertype"/>
    <w:link w:val="Kop10"/>
    <w:uiPriority w:val="9"/>
    <w:rsid w:val="006D4410"/>
    <w:rPr>
      <w:rFonts w:asciiTheme="majorHAnsi" w:eastAsiaTheme="majorEastAsia" w:hAnsiTheme="majorHAnsi" w:cstheme="majorBidi"/>
      <w:color w:val="2E74B5" w:themeColor="accent1" w:themeShade="BF"/>
      <w:sz w:val="32"/>
      <w:szCs w:val="32"/>
    </w:rPr>
  </w:style>
  <w:style w:type="paragraph" w:customStyle="1" w:styleId="Default">
    <w:name w:val="Default"/>
    <w:rsid w:val="00282458"/>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2824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2458"/>
    <w:rPr>
      <w:rFonts w:ascii="Tahoma" w:hAnsi="Tahoma" w:cs="Tahoma"/>
      <w:sz w:val="16"/>
      <w:szCs w:val="16"/>
    </w:rPr>
  </w:style>
  <w:style w:type="character" w:customStyle="1" w:styleId="normaltextrun">
    <w:name w:val="normaltextrun"/>
    <w:basedOn w:val="Standaardalinea-lettertype"/>
    <w:rsid w:val="00DB3FAA"/>
  </w:style>
  <w:style w:type="character" w:customStyle="1" w:styleId="Kop2Char">
    <w:name w:val="Kop 2 Char"/>
    <w:basedOn w:val="Standaardalinea-lettertype"/>
    <w:link w:val="Kop2"/>
    <w:rsid w:val="005D7C36"/>
    <w:rPr>
      <w:rFonts w:ascii="Arial" w:eastAsia="Times New Roman" w:hAnsi="Arial" w:cs="Times New Roman"/>
      <w:b/>
      <w:kern w:val="24"/>
      <w:sz w:val="20"/>
      <w:szCs w:val="20"/>
      <w:lang w:val="nl" w:eastAsia="nl-NL"/>
    </w:rPr>
  </w:style>
  <w:style w:type="character" w:customStyle="1" w:styleId="Kop3Char">
    <w:name w:val="Kop 3 Char"/>
    <w:basedOn w:val="Standaardalinea-lettertype"/>
    <w:link w:val="Kop3"/>
    <w:rsid w:val="005D7C36"/>
    <w:rPr>
      <w:rFonts w:ascii="Arial" w:eastAsia="Times New Roman" w:hAnsi="Arial" w:cs="Times New Roman"/>
      <w:b/>
      <w:smallCaps/>
      <w:kern w:val="24"/>
      <w:sz w:val="20"/>
      <w:szCs w:val="20"/>
      <w:lang w:val="nl" w:eastAsia="nl-NL"/>
    </w:rPr>
  </w:style>
  <w:style w:type="character" w:customStyle="1" w:styleId="Kop4Char">
    <w:name w:val="Kop 4 Char"/>
    <w:basedOn w:val="Standaardalinea-lettertype"/>
    <w:link w:val="Kop4"/>
    <w:rsid w:val="005D7C36"/>
    <w:rPr>
      <w:rFonts w:ascii="Arial" w:eastAsia="Times New Roman" w:hAnsi="Arial" w:cs="Times New Roman"/>
      <w:i/>
      <w:kern w:val="24"/>
      <w:sz w:val="20"/>
      <w:szCs w:val="20"/>
      <w:lang w:val="nl" w:eastAsia="nl-NL"/>
    </w:rPr>
  </w:style>
  <w:style w:type="paragraph" w:styleId="Inhopg2">
    <w:name w:val="toc 2"/>
    <w:basedOn w:val="Standaard"/>
    <w:next w:val="Standaard"/>
    <w:autoRedefine/>
    <w:uiPriority w:val="39"/>
    <w:unhideWhenUsed/>
    <w:qFormat/>
    <w:rsid w:val="006B315B"/>
    <w:pPr>
      <w:tabs>
        <w:tab w:val="left" w:pos="660"/>
        <w:tab w:val="right" w:leader="dot" w:pos="9498"/>
      </w:tabs>
      <w:spacing w:after="100" w:line="264" w:lineRule="auto"/>
      <w:ind w:left="220"/>
      <w:jc w:val="left"/>
    </w:pPr>
    <w:rPr>
      <w:sz w:val="21"/>
      <w:szCs w:val="21"/>
    </w:rPr>
  </w:style>
  <w:style w:type="paragraph" w:styleId="Voetnoottekst">
    <w:name w:val="footnote text"/>
    <w:basedOn w:val="Standaard"/>
    <w:link w:val="VoetnoottekstChar"/>
    <w:uiPriority w:val="99"/>
    <w:semiHidden/>
    <w:unhideWhenUsed/>
    <w:rsid w:val="005A217F"/>
    <w:pPr>
      <w:spacing w:after="0" w:line="240" w:lineRule="auto"/>
      <w:jc w:val="left"/>
    </w:pPr>
    <w:rPr>
      <w:sz w:val="20"/>
      <w:szCs w:val="20"/>
    </w:rPr>
  </w:style>
  <w:style w:type="character" w:customStyle="1" w:styleId="VoetnoottekstChar">
    <w:name w:val="Voetnoottekst Char"/>
    <w:basedOn w:val="Standaardalinea-lettertype"/>
    <w:link w:val="Voetnoottekst"/>
    <w:uiPriority w:val="99"/>
    <w:semiHidden/>
    <w:rsid w:val="005A217F"/>
    <w:rPr>
      <w:sz w:val="20"/>
      <w:szCs w:val="20"/>
    </w:rPr>
  </w:style>
  <w:style w:type="character" w:styleId="Voetnootmarkering">
    <w:name w:val="footnote reference"/>
    <w:basedOn w:val="Standaardalinea-lettertype"/>
    <w:uiPriority w:val="99"/>
    <w:semiHidden/>
    <w:unhideWhenUsed/>
    <w:rsid w:val="005A217F"/>
    <w:rPr>
      <w:vertAlign w:val="superscript"/>
    </w:rPr>
  </w:style>
  <w:style w:type="paragraph" w:styleId="Titel">
    <w:name w:val="Title"/>
    <w:basedOn w:val="Standaard"/>
    <w:next w:val="Standaard"/>
    <w:link w:val="TitelChar"/>
    <w:uiPriority w:val="10"/>
    <w:qFormat/>
    <w:rsid w:val="005A217F"/>
    <w:pPr>
      <w:spacing w:after="0" w:line="240" w:lineRule="auto"/>
      <w:contextualSpacing/>
      <w:jc w:val="left"/>
    </w:pPr>
    <w:rPr>
      <w:rFonts w:asciiTheme="majorHAnsi" w:eastAsiaTheme="majorEastAsia" w:hAnsiTheme="majorHAnsi" w:cstheme="majorBidi"/>
      <w:color w:val="2E74B5" w:themeColor="accent1" w:themeShade="BF"/>
      <w:spacing w:val="-7"/>
      <w:sz w:val="80"/>
      <w:szCs w:val="80"/>
    </w:rPr>
  </w:style>
  <w:style w:type="character" w:customStyle="1" w:styleId="TitelChar">
    <w:name w:val="Titel Char"/>
    <w:basedOn w:val="Standaardalinea-lettertype"/>
    <w:link w:val="Titel"/>
    <w:uiPriority w:val="10"/>
    <w:rsid w:val="005A217F"/>
    <w:rPr>
      <w:rFonts w:asciiTheme="majorHAnsi" w:eastAsiaTheme="majorEastAsia" w:hAnsiTheme="majorHAnsi" w:cstheme="majorBidi"/>
      <w:color w:val="2E74B5" w:themeColor="accent1" w:themeShade="BF"/>
      <w:spacing w:val="-7"/>
      <w:sz w:val="80"/>
      <w:szCs w:val="80"/>
    </w:rPr>
  </w:style>
  <w:style w:type="paragraph" w:styleId="Geenafstand">
    <w:name w:val="No Spacing"/>
    <w:uiPriority w:val="1"/>
    <w:qFormat/>
    <w:rsid w:val="005A217F"/>
    <w:pPr>
      <w:spacing w:after="0" w:line="240" w:lineRule="auto"/>
    </w:pPr>
    <w:rPr>
      <w:rFonts w:eastAsiaTheme="minorEastAsia"/>
      <w:sz w:val="21"/>
      <w:szCs w:val="21"/>
    </w:rPr>
  </w:style>
  <w:style w:type="paragraph" w:styleId="Kopvaninhoudsopgave">
    <w:name w:val="TOC Heading"/>
    <w:basedOn w:val="Kop10"/>
    <w:next w:val="Standaard"/>
    <w:uiPriority w:val="39"/>
    <w:unhideWhenUsed/>
    <w:qFormat/>
    <w:rsid w:val="005A217F"/>
    <w:pPr>
      <w:spacing w:before="400" w:after="40" w:line="240" w:lineRule="auto"/>
      <w:jc w:val="left"/>
      <w:outlineLvl w:val="9"/>
    </w:pPr>
    <w:rPr>
      <w:rFonts w:ascii="Calibri Light" w:hAnsi="Calibri Light"/>
      <w:color w:val="645A82"/>
      <w:sz w:val="36"/>
      <w:szCs w:val="36"/>
    </w:rPr>
  </w:style>
  <w:style w:type="paragraph" w:customStyle="1" w:styleId="FBI">
    <w:name w:val="FBI"/>
    <w:basedOn w:val="Standaard"/>
    <w:rsid w:val="00160BCA"/>
    <w:pPr>
      <w:spacing w:after="200" w:line="276" w:lineRule="auto"/>
      <w:jc w:val="left"/>
    </w:pPr>
  </w:style>
  <w:style w:type="character" w:styleId="Verwijzingopmerking">
    <w:name w:val="annotation reference"/>
    <w:basedOn w:val="Standaardalinea-lettertype"/>
    <w:uiPriority w:val="99"/>
    <w:semiHidden/>
    <w:unhideWhenUsed/>
    <w:rsid w:val="00D2285E"/>
    <w:rPr>
      <w:sz w:val="16"/>
      <w:szCs w:val="16"/>
    </w:rPr>
  </w:style>
  <w:style w:type="paragraph" w:styleId="Tekstopmerking">
    <w:name w:val="annotation text"/>
    <w:basedOn w:val="Standaard"/>
    <w:link w:val="TekstopmerkingChar"/>
    <w:uiPriority w:val="99"/>
    <w:semiHidden/>
    <w:unhideWhenUsed/>
    <w:rsid w:val="00D228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285E"/>
    <w:rPr>
      <w:sz w:val="20"/>
      <w:szCs w:val="20"/>
    </w:rPr>
  </w:style>
  <w:style w:type="paragraph" w:styleId="Onderwerpvanopmerking">
    <w:name w:val="annotation subject"/>
    <w:basedOn w:val="Tekstopmerking"/>
    <w:next w:val="Tekstopmerking"/>
    <w:link w:val="OnderwerpvanopmerkingChar"/>
    <w:uiPriority w:val="99"/>
    <w:semiHidden/>
    <w:unhideWhenUsed/>
    <w:rsid w:val="00D2285E"/>
    <w:rPr>
      <w:b/>
      <w:bCs/>
    </w:rPr>
  </w:style>
  <w:style w:type="character" w:customStyle="1" w:styleId="OnderwerpvanopmerkingChar">
    <w:name w:val="Onderwerp van opmerking Char"/>
    <w:basedOn w:val="TekstopmerkingChar"/>
    <w:link w:val="Onderwerpvanopmerking"/>
    <w:uiPriority w:val="99"/>
    <w:semiHidden/>
    <w:rsid w:val="00D228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53289">
      <w:bodyDiv w:val="1"/>
      <w:marLeft w:val="0"/>
      <w:marRight w:val="0"/>
      <w:marTop w:val="0"/>
      <w:marBottom w:val="0"/>
      <w:divBdr>
        <w:top w:val="none" w:sz="0" w:space="0" w:color="auto"/>
        <w:left w:val="none" w:sz="0" w:space="0" w:color="auto"/>
        <w:bottom w:val="none" w:sz="0" w:space="0" w:color="auto"/>
        <w:right w:val="none" w:sz="0" w:space="0" w:color="auto"/>
      </w:divBdr>
    </w:div>
    <w:div w:id="734205702">
      <w:bodyDiv w:val="1"/>
      <w:marLeft w:val="0"/>
      <w:marRight w:val="0"/>
      <w:marTop w:val="0"/>
      <w:marBottom w:val="0"/>
      <w:divBdr>
        <w:top w:val="none" w:sz="0" w:space="0" w:color="auto"/>
        <w:left w:val="none" w:sz="0" w:space="0" w:color="auto"/>
        <w:bottom w:val="none" w:sz="0" w:space="0" w:color="auto"/>
        <w:right w:val="none" w:sz="0" w:space="0" w:color="auto"/>
      </w:divBdr>
    </w:div>
    <w:div w:id="837036269">
      <w:bodyDiv w:val="1"/>
      <w:marLeft w:val="0"/>
      <w:marRight w:val="0"/>
      <w:marTop w:val="0"/>
      <w:marBottom w:val="0"/>
      <w:divBdr>
        <w:top w:val="none" w:sz="0" w:space="0" w:color="auto"/>
        <w:left w:val="none" w:sz="0" w:space="0" w:color="auto"/>
        <w:bottom w:val="none" w:sz="0" w:space="0" w:color="auto"/>
        <w:right w:val="none" w:sz="0" w:space="0" w:color="auto"/>
      </w:divBdr>
    </w:div>
    <w:div w:id="883978234">
      <w:bodyDiv w:val="1"/>
      <w:marLeft w:val="0"/>
      <w:marRight w:val="0"/>
      <w:marTop w:val="0"/>
      <w:marBottom w:val="0"/>
      <w:divBdr>
        <w:top w:val="none" w:sz="0" w:space="0" w:color="auto"/>
        <w:left w:val="none" w:sz="0" w:space="0" w:color="auto"/>
        <w:bottom w:val="none" w:sz="0" w:space="0" w:color="auto"/>
        <w:right w:val="none" w:sz="0" w:space="0" w:color="auto"/>
      </w:divBdr>
      <w:divsChild>
        <w:div w:id="1447576013">
          <w:marLeft w:val="0"/>
          <w:marRight w:val="0"/>
          <w:marTop w:val="0"/>
          <w:marBottom w:val="0"/>
          <w:divBdr>
            <w:top w:val="none" w:sz="0" w:space="0" w:color="auto"/>
            <w:left w:val="none" w:sz="0" w:space="0" w:color="auto"/>
            <w:bottom w:val="none" w:sz="0" w:space="0" w:color="auto"/>
            <w:right w:val="none" w:sz="0" w:space="0" w:color="auto"/>
          </w:divBdr>
          <w:divsChild>
            <w:div w:id="313071291">
              <w:marLeft w:val="0"/>
              <w:marRight w:val="0"/>
              <w:marTop w:val="0"/>
              <w:marBottom w:val="0"/>
              <w:divBdr>
                <w:top w:val="none" w:sz="0" w:space="0" w:color="auto"/>
                <w:left w:val="none" w:sz="0" w:space="0" w:color="auto"/>
                <w:bottom w:val="none" w:sz="0" w:space="0" w:color="auto"/>
                <w:right w:val="none" w:sz="0" w:space="0" w:color="auto"/>
              </w:divBdr>
            </w:div>
            <w:div w:id="40598255">
              <w:marLeft w:val="0"/>
              <w:marRight w:val="0"/>
              <w:marTop w:val="0"/>
              <w:marBottom w:val="0"/>
              <w:divBdr>
                <w:top w:val="none" w:sz="0" w:space="0" w:color="auto"/>
                <w:left w:val="none" w:sz="0" w:space="0" w:color="auto"/>
                <w:bottom w:val="none" w:sz="0" w:space="0" w:color="auto"/>
                <w:right w:val="none" w:sz="0" w:space="0" w:color="auto"/>
              </w:divBdr>
            </w:div>
          </w:divsChild>
        </w:div>
        <w:div w:id="1530677918">
          <w:marLeft w:val="0"/>
          <w:marRight w:val="0"/>
          <w:marTop w:val="0"/>
          <w:marBottom w:val="0"/>
          <w:divBdr>
            <w:top w:val="none" w:sz="0" w:space="0" w:color="auto"/>
            <w:left w:val="none" w:sz="0" w:space="0" w:color="auto"/>
            <w:bottom w:val="none" w:sz="0" w:space="0" w:color="auto"/>
            <w:right w:val="none" w:sz="0" w:space="0" w:color="auto"/>
          </w:divBdr>
          <w:divsChild>
            <w:div w:id="150945163">
              <w:marLeft w:val="0"/>
              <w:marRight w:val="0"/>
              <w:marTop w:val="0"/>
              <w:marBottom w:val="0"/>
              <w:divBdr>
                <w:top w:val="none" w:sz="0" w:space="0" w:color="auto"/>
                <w:left w:val="none" w:sz="0" w:space="0" w:color="auto"/>
                <w:bottom w:val="none" w:sz="0" w:space="0" w:color="auto"/>
                <w:right w:val="none" w:sz="0" w:space="0" w:color="auto"/>
              </w:divBdr>
            </w:div>
            <w:div w:id="593051195">
              <w:marLeft w:val="0"/>
              <w:marRight w:val="0"/>
              <w:marTop w:val="0"/>
              <w:marBottom w:val="0"/>
              <w:divBdr>
                <w:top w:val="none" w:sz="0" w:space="0" w:color="auto"/>
                <w:left w:val="none" w:sz="0" w:space="0" w:color="auto"/>
                <w:bottom w:val="none" w:sz="0" w:space="0" w:color="auto"/>
                <w:right w:val="none" w:sz="0" w:space="0" w:color="auto"/>
              </w:divBdr>
            </w:div>
            <w:div w:id="1942756778">
              <w:marLeft w:val="0"/>
              <w:marRight w:val="0"/>
              <w:marTop w:val="0"/>
              <w:marBottom w:val="0"/>
              <w:divBdr>
                <w:top w:val="none" w:sz="0" w:space="0" w:color="auto"/>
                <w:left w:val="none" w:sz="0" w:space="0" w:color="auto"/>
                <w:bottom w:val="none" w:sz="0" w:space="0" w:color="auto"/>
                <w:right w:val="none" w:sz="0" w:space="0" w:color="auto"/>
              </w:divBdr>
            </w:div>
            <w:div w:id="592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8358">
      <w:bodyDiv w:val="1"/>
      <w:marLeft w:val="0"/>
      <w:marRight w:val="0"/>
      <w:marTop w:val="0"/>
      <w:marBottom w:val="0"/>
      <w:divBdr>
        <w:top w:val="none" w:sz="0" w:space="0" w:color="auto"/>
        <w:left w:val="none" w:sz="0" w:space="0" w:color="auto"/>
        <w:bottom w:val="none" w:sz="0" w:space="0" w:color="auto"/>
        <w:right w:val="none" w:sz="0" w:space="0" w:color="auto"/>
      </w:divBdr>
    </w:div>
    <w:div w:id="1208644519">
      <w:bodyDiv w:val="1"/>
      <w:marLeft w:val="0"/>
      <w:marRight w:val="0"/>
      <w:marTop w:val="0"/>
      <w:marBottom w:val="0"/>
      <w:divBdr>
        <w:top w:val="none" w:sz="0" w:space="0" w:color="auto"/>
        <w:left w:val="none" w:sz="0" w:space="0" w:color="auto"/>
        <w:bottom w:val="none" w:sz="0" w:space="0" w:color="auto"/>
        <w:right w:val="none" w:sz="0" w:space="0" w:color="auto"/>
      </w:divBdr>
    </w:div>
    <w:div w:id="1511749927">
      <w:bodyDiv w:val="1"/>
      <w:marLeft w:val="0"/>
      <w:marRight w:val="0"/>
      <w:marTop w:val="0"/>
      <w:marBottom w:val="0"/>
      <w:divBdr>
        <w:top w:val="none" w:sz="0" w:space="0" w:color="auto"/>
        <w:left w:val="none" w:sz="0" w:space="0" w:color="auto"/>
        <w:bottom w:val="none" w:sz="0" w:space="0" w:color="auto"/>
        <w:right w:val="none" w:sz="0" w:space="0" w:color="auto"/>
      </w:divBdr>
      <w:divsChild>
        <w:div w:id="824391540">
          <w:marLeft w:val="0"/>
          <w:marRight w:val="0"/>
          <w:marTop w:val="0"/>
          <w:marBottom w:val="0"/>
          <w:divBdr>
            <w:top w:val="none" w:sz="0" w:space="0" w:color="auto"/>
            <w:left w:val="none" w:sz="0" w:space="0" w:color="auto"/>
            <w:bottom w:val="none" w:sz="0" w:space="0" w:color="auto"/>
            <w:right w:val="none" w:sz="0" w:space="0" w:color="auto"/>
          </w:divBdr>
        </w:div>
        <w:div w:id="2054842251">
          <w:marLeft w:val="0"/>
          <w:marRight w:val="0"/>
          <w:marTop w:val="0"/>
          <w:marBottom w:val="0"/>
          <w:divBdr>
            <w:top w:val="none" w:sz="0" w:space="0" w:color="auto"/>
            <w:left w:val="none" w:sz="0" w:space="0" w:color="auto"/>
            <w:bottom w:val="none" w:sz="0" w:space="0" w:color="auto"/>
            <w:right w:val="none" w:sz="0" w:space="0" w:color="auto"/>
          </w:divBdr>
        </w:div>
        <w:div w:id="1855874513">
          <w:marLeft w:val="0"/>
          <w:marRight w:val="0"/>
          <w:marTop w:val="0"/>
          <w:marBottom w:val="0"/>
          <w:divBdr>
            <w:top w:val="none" w:sz="0" w:space="0" w:color="auto"/>
            <w:left w:val="none" w:sz="0" w:space="0" w:color="auto"/>
            <w:bottom w:val="none" w:sz="0" w:space="0" w:color="auto"/>
            <w:right w:val="none" w:sz="0" w:space="0" w:color="auto"/>
          </w:divBdr>
        </w:div>
        <w:div w:id="617298800">
          <w:marLeft w:val="0"/>
          <w:marRight w:val="0"/>
          <w:marTop w:val="0"/>
          <w:marBottom w:val="0"/>
          <w:divBdr>
            <w:top w:val="none" w:sz="0" w:space="0" w:color="auto"/>
            <w:left w:val="none" w:sz="0" w:space="0" w:color="auto"/>
            <w:bottom w:val="none" w:sz="0" w:space="0" w:color="auto"/>
            <w:right w:val="none" w:sz="0" w:space="0" w:color="auto"/>
          </w:divBdr>
        </w:div>
        <w:div w:id="1569880126">
          <w:marLeft w:val="0"/>
          <w:marRight w:val="0"/>
          <w:marTop w:val="0"/>
          <w:marBottom w:val="0"/>
          <w:divBdr>
            <w:top w:val="none" w:sz="0" w:space="0" w:color="auto"/>
            <w:left w:val="none" w:sz="0" w:space="0" w:color="auto"/>
            <w:bottom w:val="none" w:sz="0" w:space="0" w:color="auto"/>
            <w:right w:val="none" w:sz="0" w:space="0" w:color="auto"/>
          </w:divBdr>
        </w:div>
        <w:div w:id="523324311">
          <w:marLeft w:val="0"/>
          <w:marRight w:val="0"/>
          <w:marTop w:val="0"/>
          <w:marBottom w:val="0"/>
          <w:divBdr>
            <w:top w:val="none" w:sz="0" w:space="0" w:color="auto"/>
            <w:left w:val="none" w:sz="0" w:space="0" w:color="auto"/>
            <w:bottom w:val="none" w:sz="0" w:space="0" w:color="auto"/>
            <w:right w:val="none" w:sz="0" w:space="0" w:color="auto"/>
          </w:divBdr>
        </w:div>
        <w:div w:id="55780582">
          <w:marLeft w:val="0"/>
          <w:marRight w:val="0"/>
          <w:marTop w:val="0"/>
          <w:marBottom w:val="0"/>
          <w:divBdr>
            <w:top w:val="none" w:sz="0" w:space="0" w:color="auto"/>
            <w:left w:val="none" w:sz="0" w:space="0" w:color="auto"/>
            <w:bottom w:val="none" w:sz="0" w:space="0" w:color="auto"/>
            <w:right w:val="none" w:sz="0" w:space="0" w:color="auto"/>
          </w:divBdr>
        </w:div>
        <w:div w:id="388118899">
          <w:marLeft w:val="0"/>
          <w:marRight w:val="0"/>
          <w:marTop w:val="0"/>
          <w:marBottom w:val="0"/>
          <w:divBdr>
            <w:top w:val="none" w:sz="0" w:space="0" w:color="auto"/>
            <w:left w:val="none" w:sz="0" w:space="0" w:color="auto"/>
            <w:bottom w:val="none" w:sz="0" w:space="0" w:color="auto"/>
            <w:right w:val="none" w:sz="0" w:space="0" w:color="auto"/>
          </w:divBdr>
        </w:div>
        <w:div w:id="75175105">
          <w:marLeft w:val="0"/>
          <w:marRight w:val="0"/>
          <w:marTop w:val="0"/>
          <w:marBottom w:val="0"/>
          <w:divBdr>
            <w:top w:val="none" w:sz="0" w:space="0" w:color="auto"/>
            <w:left w:val="none" w:sz="0" w:space="0" w:color="auto"/>
            <w:bottom w:val="none" w:sz="0" w:space="0" w:color="auto"/>
            <w:right w:val="none" w:sz="0" w:space="0" w:color="auto"/>
          </w:divBdr>
        </w:div>
        <w:div w:id="890580829">
          <w:marLeft w:val="0"/>
          <w:marRight w:val="0"/>
          <w:marTop w:val="0"/>
          <w:marBottom w:val="0"/>
          <w:divBdr>
            <w:top w:val="none" w:sz="0" w:space="0" w:color="auto"/>
            <w:left w:val="none" w:sz="0" w:space="0" w:color="auto"/>
            <w:bottom w:val="none" w:sz="0" w:space="0" w:color="auto"/>
            <w:right w:val="none" w:sz="0" w:space="0" w:color="auto"/>
          </w:divBdr>
        </w:div>
        <w:div w:id="249002085">
          <w:marLeft w:val="0"/>
          <w:marRight w:val="0"/>
          <w:marTop w:val="0"/>
          <w:marBottom w:val="0"/>
          <w:divBdr>
            <w:top w:val="none" w:sz="0" w:space="0" w:color="auto"/>
            <w:left w:val="none" w:sz="0" w:space="0" w:color="auto"/>
            <w:bottom w:val="none" w:sz="0" w:space="0" w:color="auto"/>
            <w:right w:val="none" w:sz="0" w:space="0" w:color="auto"/>
          </w:divBdr>
        </w:div>
        <w:div w:id="1936090726">
          <w:marLeft w:val="0"/>
          <w:marRight w:val="0"/>
          <w:marTop w:val="0"/>
          <w:marBottom w:val="0"/>
          <w:divBdr>
            <w:top w:val="none" w:sz="0" w:space="0" w:color="auto"/>
            <w:left w:val="none" w:sz="0" w:space="0" w:color="auto"/>
            <w:bottom w:val="none" w:sz="0" w:space="0" w:color="auto"/>
            <w:right w:val="none" w:sz="0" w:space="0" w:color="auto"/>
          </w:divBdr>
        </w:div>
        <w:div w:id="210310036">
          <w:marLeft w:val="0"/>
          <w:marRight w:val="0"/>
          <w:marTop w:val="0"/>
          <w:marBottom w:val="0"/>
          <w:divBdr>
            <w:top w:val="none" w:sz="0" w:space="0" w:color="auto"/>
            <w:left w:val="none" w:sz="0" w:space="0" w:color="auto"/>
            <w:bottom w:val="none" w:sz="0" w:space="0" w:color="auto"/>
            <w:right w:val="none" w:sz="0" w:space="0" w:color="auto"/>
          </w:divBdr>
        </w:div>
        <w:div w:id="863129559">
          <w:marLeft w:val="0"/>
          <w:marRight w:val="0"/>
          <w:marTop w:val="0"/>
          <w:marBottom w:val="0"/>
          <w:divBdr>
            <w:top w:val="none" w:sz="0" w:space="0" w:color="auto"/>
            <w:left w:val="none" w:sz="0" w:space="0" w:color="auto"/>
            <w:bottom w:val="none" w:sz="0" w:space="0" w:color="auto"/>
            <w:right w:val="none" w:sz="0" w:space="0" w:color="auto"/>
          </w:divBdr>
        </w:div>
        <w:div w:id="306980018">
          <w:marLeft w:val="0"/>
          <w:marRight w:val="0"/>
          <w:marTop w:val="0"/>
          <w:marBottom w:val="0"/>
          <w:divBdr>
            <w:top w:val="none" w:sz="0" w:space="0" w:color="auto"/>
            <w:left w:val="none" w:sz="0" w:space="0" w:color="auto"/>
            <w:bottom w:val="none" w:sz="0" w:space="0" w:color="auto"/>
            <w:right w:val="none" w:sz="0" w:space="0" w:color="auto"/>
          </w:divBdr>
        </w:div>
      </w:divsChild>
    </w:div>
    <w:div w:id="1552762741">
      <w:bodyDiv w:val="1"/>
      <w:marLeft w:val="0"/>
      <w:marRight w:val="0"/>
      <w:marTop w:val="0"/>
      <w:marBottom w:val="0"/>
      <w:divBdr>
        <w:top w:val="none" w:sz="0" w:space="0" w:color="auto"/>
        <w:left w:val="none" w:sz="0" w:space="0" w:color="auto"/>
        <w:bottom w:val="none" w:sz="0" w:space="0" w:color="auto"/>
        <w:right w:val="none" w:sz="0" w:space="0" w:color="auto"/>
      </w:divBdr>
    </w:div>
    <w:div w:id="1904027108">
      <w:bodyDiv w:val="1"/>
      <w:marLeft w:val="0"/>
      <w:marRight w:val="0"/>
      <w:marTop w:val="0"/>
      <w:marBottom w:val="0"/>
      <w:divBdr>
        <w:top w:val="none" w:sz="0" w:space="0" w:color="auto"/>
        <w:left w:val="none" w:sz="0" w:space="0" w:color="auto"/>
        <w:bottom w:val="none" w:sz="0" w:space="0" w:color="auto"/>
        <w:right w:val="none" w:sz="0" w:space="0" w:color="auto"/>
      </w:divBdr>
      <w:divsChild>
        <w:div w:id="867177224">
          <w:marLeft w:val="0"/>
          <w:marRight w:val="0"/>
          <w:marTop w:val="0"/>
          <w:marBottom w:val="0"/>
          <w:divBdr>
            <w:top w:val="none" w:sz="0" w:space="0" w:color="auto"/>
            <w:left w:val="none" w:sz="0" w:space="0" w:color="auto"/>
            <w:bottom w:val="none" w:sz="0" w:space="0" w:color="auto"/>
            <w:right w:val="none" w:sz="0" w:space="0" w:color="auto"/>
          </w:divBdr>
          <w:divsChild>
            <w:div w:id="19555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egiocentraalgelder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p2ProjectCode xmlns="d2c134e7-0bca-47d9-a977-988fc1612f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11FD4E6B46C4E816EA6BB39A62C74" ma:contentTypeVersion="2" ma:contentTypeDescription="Een nieuw document maken." ma:contentTypeScope="" ma:versionID="459f35edbb9498f9ae16207227873416">
  <xsd:schema xmlns:xsd="http://www.w3.org/2001/XMLSchema" xmlns:xs="http://www.w3.org/2001/XMLSchema" xmlns:p="http://schemas.microsoft.com/office/2006/metadata/properties" xmlns:ns1="http://schemas.microsoft.com/sharepoint/v3" xmlns:ns2="d2c134e7-0bca-47d9-a977-988fc1612f56" xmlns:ns3="fc9a455f-30f7-455b-9f87-b0db94bddc18" targetNamespace="http://schemas.microsoft.com/office/2006/metadata/properties" ma:root="true" ma:fieldsID="fac2ea78c420200885d05984268d9414" ns1:_="" ns2:_="" ns3:_="">
    <xsd:import namespace="http://schemas.microsoft.com/sharepoint/v3"/>
    <xsd:import namespace="d2c134e7-0bca-47d9-a977-988fc1612f56"/>
    <xsd:import namespace="fc9a455f-30f7-455b-9f87-b0db94bddc18"/>
    <xsd:element name="properties">
      <xsd:complexType>
        <xsd:sequence>
          <xsd:element name="documentManagement">
            <xsd:complexType>
              <xsd:all>
                <xsd:element ref="ns2:p2ProjectCode" minOccurs="0"/>
                <xsd:element ref="ns1:DocumentSetDescrip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c134e7-0bca-47d9-a977-988fc1612f56" elementFormDefault="qualified">
    <xsd:import namespace="http://schemas.microsoft.com/office/2006/documentManagement/types"/>
    <xsd:import namespace="http://schemas.microsoft.com/office/infopath/2007/PartnerControls"/>
    <xsd:element name="p2ProjectCode" ma:index="8" nillable="true" ma:displayName="Projectcode" ma:internalName="p2ProjectCod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a455f-30f7-455b-9f87-b0db94bddc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Achternaa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F308-13B9-4274-AE71-27AA7FFE4A13}">
  <ds:schemaRefs>
    <ds:schemaRef ds:uri="http://schemas.microsoft.com/office/2006/documentManagement/types"/>
    <ds:schemaRef ds:uri="d2c134e7-0bca-47d9-a977-988fc1612f56"/>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fc9a455f-30f7-455b-9f87-b0db94bddc18"/>
    <ds:schemaRef ds:uri="http://www.w3.org/XML/1998/namespace"/>
    <ds:schemaRef ds:uri="http://purl.org/dc/dcmitype/"/>
  </ds:schemaRefs>
</ds:datastoreItem>
</file>

<file path=customXml/itemProps2.xml><?xml version="1.0" encoding="utf-8"?>
<ds:datastoreItem xmlns:ds="http://schemas.openxmlformats.org/officeDocument/2006/customXml" ds:itemID="{855AC0AE-BC9E-4F29-BBEE-7B94C3962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c134e7-0bca-47d9-a977-988fc1612f56"/>
    <ds:schemaRef ds:uri="fc9a455f-30f7-455b-9f87-b0db94bdd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0920A-83F3-44A3-BE25-088E9B81D603}">
  <ds:schemaRefs>
    <ds:schemaRef ds:uri="http://schemas.microsoft.com/sharepoint/v3/contenttype/forms"/>
  </ds:schemaRefs>
</ds:datastoreItem>
</file>

<file path=customXml/itemProps4.xml><?xml version="1.0" encoding="utf-8"?>
<ds:datastoreItem xmlns:ds="http://schemas.openxmlformats.org/officeDocument/2006/customXml" ds:itemID="{C5438537-08A5-47BB-9A2C-2D91A704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4263</Words>
  <Characters>23452</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SDL</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Jan-Willem Hulstein</dc:creator>
  <cp:lastModifiedBy>Hermien Wiselius</cp:lastModifiedBy>
  <cp:revision>2</cp:revision>
  <cp:lastPrinted>2020-06-13T13:21:00Z</cp:lastPrinted>
  <dcterms:created xsi:type="dcterms:W3CDTF">2020-06-17T20:31:00Z</dcterms:created>
  <dcterms:modified xsi:type="dcterms:W3CDTF">2020-06-17T20:31:00Z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0x0101007CC11FD4E6B46C4E816EA6BB39A62C74</vt:lpwstr>
  </property>
</Properties>
</file>